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AD1" w:rsidRPr="00C57AD1" w:rsidRDefault="00C57AD1" w:rsidP="00C57AD1">
      <w:pPr>
        <w:shd w:val="clear" w:color="auto" w:fill="FFFFFF"/>
        <w:spacing w:after="0" w:line="240" w:lineRule="auto"/>
        <w:jc w:val="both"/>
        <w:outlineLvl w:val="0"/>
        <w:rPr>
          <w:rFonts w:ascii="Trebuchet MS" w:eastAsia="Times New Roman" w:hAnsi="Trebuchet MS" w:cs="Times New Roman"/>
          <w:color w:val="404040"/>
          <w:kern w:val="36"/>
          <w:sz w:val="33"/>
          <w:szCs w:val="33"/>
          <w:lang w:eastAsia="fr-FR"/>
        </w:rPr>
      </w:pPr>
      <w:hyperlink r:id="rId6" w:tooltip="Formation sur le recouvrement forcé des créances non fiscales à la lumière du droit OHADA : étendues et limites des droits des assujettis, les 19 et 20 mars 2018 à Kinshasa (RDC)" w:history="1">
        <w:r w:rsidRPr="00C57AD1">
          <w:rPr>
            <w:rFonts w:ascii="Trebuchet MS" w:eastAsia="Times New Roman" w:hAnsi="Trebuchet MS" w:cs="Times New Roman"/>
            <w:color w:val="606060"/>
            <w:kern w:val="36"/>
            <w:sz w:val="33"/>
            <w:szCs w:val="33"/>
            <w:lang w:eastAsia="fr-FR"/>
          </w:rPr>
          <w:t xml:space="preserve">Formation sur le recouvrement forcé des créances non fiscales à la lumière du droit OHADA : étendues et limites des droits des assujettis, les </w:t>
        </w:r>
        <w:r w:rsidR="004E5766">
          <w:rPr>
            <w:rFonts w:ascii="Trebuchet MS" w:eastAsia="Times New Roman" w:hAnsi="Trebuchet MS" w:cs="Times New Roman"/>
            <w:color w:val="606060"/>
            <w:kern w:val="36"/>
            <w:sz w:val="33"/>
            <w:szCs w:val="33"/>
            <w:lang w:eastAsia="fr-FR"/>
          </w:rPr>
          <w:t>29 et 30 mai</w:t>
        </w:r>
        <w:r w:rsidRPr="00C57AD1">
          <w:rPr>
            <w:rFonts w:ascii="Trebuchet MS" w:eastAsia="Times New Roman" w:hAnsi="Trebuchet MS" w:cs="Times New Roman"/>
            <w:color w:val="606060"/>
            <w:kern w:val="36"/>
            <w:sz w:val="33"/>
            <w:szCs w:val="33"/>
            <w:lang w:eastAsia="fr-FR"/>
          </w:rPr>
          <w:t xml:space="preserve"> 2018 à </w:t>
        </w:r>
        <w:r w:rsidR="004E5766">
          <w:rPr>
            <w:rFonts w:ascii="Trebuchet MS" w:eastAsia="Times New Roman" w:hAnsi="Trebuchet MS" w:cs="Times New Roman"/>
            <w:color w:val="606060"/>
            <w:kern w:val="36"/>
            <w:sz w:val="33"/>
            <w:szCs w:val="33"/>
            <w:lang w:eastAsia="fr-FR"/>
          </w:rPr>
          <w:t>Lubumbashi</w:t>
        </w:r>
        <w:r w:rsidRPr="00C57AD1">
          <w:rPr>
            <w:rFonts w:ascii="Trebuchet MS" w:eastAsia="Times New Roman" w:hAnsi="Trebuchet MS" w:cs="Times New Roman"/>
            <w:color w:val="606060"/>
            <w:kern w:val="36"/>
            <w:sz w:val="33"/>
            <w:szCs w:val="33"/>
            <w:lang w:eastAsia="fr-FR"/>
          </w:rPr>
          <w:t xml:space="preserve"> (RDC)</w:t>
        </w:r>
      </w:hyperlink>
    </w:p>
    <w:p w:rsidR="00C57AD1" w:rsidRPr="00C57AD1" w:rsidRDefault="00C57AD1" w:rsidP="00C57AD1">
      <w:pPr>
        <w:shd w:val="clear" w:color="auto" w:fill="FFFFFF"/>
        <w:spacing w:before="150" w:after="150" w:line="300" w:lineRule="atLeast"/>
        <w:jc w:val="both"/>
        <w:rPr>
          <w:rFonts w:ascii="Arial" w:eastAsia="Times New Roman" w:hAnsi="Arial" w:cs="Arial"/>
          <w:b/>
          <w:bCs/>
          <w:color w:val="5A5A5A"/>
          <w:sz w:val="18"/>
          <w:szCs w:val="18"/>
          <w:lang w:eastAsia="fr-FR"/>
        </w:rPr>
      </w:pPr>
      <w:r w:rsidRPr="00C57AD1">
        <w:rPr>
          <w:rFonts w:ascii="Arial" w:eastAsia="Times New Roman" w:hAnsi="Arial" w:cs="Arial"/>
          <w:b/>
          <w:bCs/>
          <w:color w:val="5A5A5A"/>
          <w:sz w:val="18"/>
          <w:szCs w:val="18"/>
          <w:lang w:eastAsia="fr-FR"/>
        </w:rPr>
        <w:t>Annonce du Cabinet NTN &amp;PARTNERS SCRL</w:t>
      </w:r>
    </w:p>
    <w:p w:rsidR="00C57AD1" w:rsidRPr="00C57AD1" w:rsidRDefault="00C57AD1" w:rsidP="00C57AD1">
      <w:pPr>
        <w:shd w:val="clear" w:color="auto" w:fill="FFFFFF"/>
        <w:spacing w:before="150" w:after="150" w:line="300" w:lineRule="atLeast"/>
        <w:jc w:val="both"/>
        <w:rPr>
          <w:rFonts w:ascii="Arial" w:eastAsia="Times New Roman" w:hAnsi="Arial" w:cs="Arial"/>
          <w:color w:val="5A5A5A"/>
          <w:sz w:val="18"/>
          <w:szCs w:val="18"/>
          <w:lang w:eastAsia="fr-FR"/>
        </w:rPr>
      </w:pPr>
      <w:r>
        <w:rPr>
          <w:rFonts w:ascii="Arial" w:eastAsia="Times New Roman" w:hAnsi="Arial" w:cs="Arial"/>
          <w:color w:val="5A5A5A"/>
          <w:sz w:val="18"/>
          <w:szCs w:val="18"/>
          <w:lang w:eastAsia="fr-FR"/>
        </w:rPr>
        <w:t>Après la formation organisée à Kinshasa</w:t>
      </w:r>
      <w:r w:rsidR="004E5766">
        <w:rPr>
          <w:rFonts w:ascii="Arial" w:eastAsia="Times New Roman" w:hAnsi="Arial" w:cs="Arial"/>
          <w:color w:val="5A5A5A"/>
          <w:sz w:val="18"/>
          <w:szCs w:val="18"/>
          <w:lang w:eastAsia="fr-FR"/>
        </w:rPr>
        <w:t>,</w:t>
      </w:r>
      <w:r>
        <w:rPr>
          <w:rFonts w:ascii="Arial" w:eastAsia="Times New Roman" w:hAnsi="Arial" w:cs="Arial"/>
          <w:color w:val="5A5A5A"/>
          <w:sz w:val="18"/>
          <w:szCs w:val="18"/>
          <w:lang w:eastAsia="fr-FR"/>
        </w:rPr>
        <w:t xml:space="preserve"> en partenariat avec l</w:t>
      </w:r>
      <w:r w:rsidRPr="00C57AD1">
        <w:rPr>
          <w:rFonts w:ascii="Arial" w:eastAsia="Times New Roman" w:hAnsi="Arial" w:cs="Arial"/>
          <w:color w:val="5A5A5A"/>
          <w:sz w:val="18"/>
          <w:szCs w:val="18"/>
          <w:lang w:eastAsia="fr-FR"/>
        </w:rPr>
        <w:t>a Chambre de Commerce et d'Industrie Franco Congolaise (CCIFC)</w:t>
      </w:r>
      <w:r w:rsidR="004E5766">
        <w:rPr>
          <w:rFonts w:ascii="Arial" w:eastAsia="Times New Roman" w:hAnsi="Arial" w:cs="Arial"/>
          <w:color w:val="5A5A5A"/>
          <w:sz w:val="18"/>
          <w:szCs w:val="18"/>
          <w:lang w:eastAsia="fr-FR"/>
        </w:rPr>
        <w:t>,</w:t>
      </w:r>
      <w:r>
        <w:rPr>
          <w:rFonts w:ascii="Arial" w:eastAsia="Times New Roman" w:hAnsi="Arial" w:cs="Arial"/>
          <w:color w:val="5A5A5A"/>
          <w:sz w:val="18"/>
          <w:szCs w:val="18"/>
          <w:lang w:eastAsia="fr-FR"/>
        </w:rPr>
        <w:t xml:space="preserve"> en dates des 19 et 20 mars 2018</w:t>
      </w:r>
      <w:r w:rsidR="004E5766">
        <w:rPr>
          <w:rFonts w:ascii="Arial" w:eastAsia="Times New Roman" w:hAnsi="Arial" w:cs="Arial"/>
          <w:color w:val="5A5A5A"/>
          <w:sz w:val="18"/>
          <w:szCs w:val="18"/>
          <w:lang w:eastAsia="fr-FR"/>
        </w:rPr>
        <w:t>,</w:t>
      </w:r>
      <w:r>
        <w:rPr>
          <w:rFonts w:ascii="Arial" w:eastAsia="Times New Roman" w:hAnsi="Arial" w:cs="Arial"/>
          <w:color w:val="5A5A5A"/>
          <w:sz w:val="18"/>
          <w:szCs w:val="18"/>
          <w:lang w:eastAsia="fr-FR"/>
        </w:rPr>
        <w:t xml:space="preserve"> qui avait connu </w:t>
      </w:r>
      <w:r w:rsidRPr="00C57AD1">
        <w:rPr>
          <w:rFonts w:ascii="Arial" w:eastAsia="Times New Roman" w:hAnsi="Arial" w:cs="Arial"/>
          <w:color w:val="5A5A5A"/>
          <w:sz w:val="18"/>
          <w:szCs w:val="18"/>
          <w:lang w:eastAsia="fr-FR"/>
        </w:rPr>
        <w:t xml:space="preserve">la participation de nombreux professionnels du chiffre (comptables, fiscalistes, économistes) et du droit (conseillers juridiques d’entreprises, avocats) venus de la Banque Commerciale Du Congo (BCDC), du Cabinet MBUYU et Associés, du BUO, de la Banque Internationale </w:t>
      </w:r>
      <w:r>
        <w:rPr>
          <w:rFonts w:ascii="Arial" w:eastAsia="Times New Roman" w:hAnsi="Arial" w:cs="Arial"/>
          <w:color w:val="5A5A5A"/>
          <w:sz w:val="18"/>
          <w:szCs w:val="18"/>
          <w:lang w:eastAsia="fr-FR"/>
        </w:rPr>
        <w:t xml:space="preserve">pour l’Afrique </w:t>
      </w:r>
      <w:r w:rsidRPr="00C57AD1">
        <w:rPr>
          <w:rFonts w:ascii="Arial" w:eastAsia="Times New Roman" w:hAnsi="Arial" w:cs="Arial"/>
          <w:color w:val="5A5A5A"/>
          <w:sz w:val="18"/>
          <w:szCs w:val="18"/>
          <w:lang w:eastAsia="fr-FR"/>
        </w:rPr>
        <w:t>Au Congo (BIAC), de l’Equity Bank (Procredit Bank), de l’A</w:t>
      </w:r>
      <w:r w:rsidR="001872C4">
        <w:rPr>
          <w:rFonts w:ascii="Arial" w:eastAsia="Times New Roman" w:hAnsi="Arial" w:cs="Arial"/>
          <w:color w:val="5A5A5A"/>
          <w:sz w:val="18"/>
          <w:szCs w:val="18"/>
          <w:lang w:eastAsia="fr-FR"/>
        </w:rPr>
        <w:t>ccess Bank, de la Trust Merchant</w:t>
      </w:r>
      <w:r w:rsidRPr="00C57AD1">
        <w:rPr>
          <w:rFonts w:ascii="Arial" w:eastAsia="Times New Roman" w:hAnsi="Arial" w:cs="Arial"/>
          <w:color w:val="5A5A5A"/>
          <w:sz w:val="18"/>
          <w:szCs w:val="18"/>
          <w:lang w:eastAsia="fr-FR"/>
        </w:rPr>
        <w:t xml:space="preserve"> Bank, de KPMG </w:t>
      </w:r>
      <w:r w:rsidR="001872C4" w:rsidRPr="00C57AD1">
        <w:rPr>
          <w:rFonts w:ascii="Arial" w:eastAsia="Times New Roman" w:hAnsi="Arial" w:cs="Arial"/>
          <w:color w:val="5A5A5A"/>
          <w:sz w:val="18"/>
          <w:szCs w:val="18"/>
          <w:lang w:eastAsia="fr-FR"/>
        </w:rPr>
        <w:t>etc.</w:t>
      </w:r>
      <w:r>
        <w:rPr>
          <w:rFonts w:ascii="Arial" w:eastAsia="Times New Roman" w:hAnsi="Arial" w:cs="Arial"/>
          <w:color w:val="5A5A5A"/>
          <w:sz w:val="18"/>
          <w:szCs w:val="18"/>
          <w:lang w:eastAsia="fr-FR"/>
        </w:rPr>
        <w:t xml:space="preserve">, </w:t>
      </w:r>
      <w:r w:rsidRPr="00C57AD1">
        <w:rPr>
          <w:rFonts w:ascii="Arial" w:eastAsia="Times New Roman" w:hAnsi="Arial" w:cs="Arial"/>
          <w:color w:val="5A5A5A"/>
          <w:sz w:val="18"/>
          <w:szCs w:val="18"/>
          <w:lang w:eastAsia="fr-FR"/>
        </w:rPr>
        <w:t>le Cabinet NTN &amp;PARTNERS SCRL</w:t>
      </w:r>
      <w:r w:rsidR="004E5766">
        <w:rPr>
          <w:rFonts w:ascii="Arial" w:eastAsia="Times New Roman" w:hAnsi="Arial" w:cs="Arial"/>
          <w:color w:val="5A5A5A"/>
          <w:sz w:val="18"/>
          <w:szCs w:val="18"/>
          <w:lang w:eastAsia="fr-FR"/>
        </w:rPr>
        <w:t xml:space="preserve"> </w:t>
      </w:r>
      <w:r>
        <w:rPr>
          <w:rFonts w:ascii="Arial" w:eastAsia="Times New Roman" w:hAnsi="Arial" w:cs="Arial"/>
          <w:color w:val="5A5A5A"/>
          <w:sz w:val="18"/>
          <w:szCs w:val="18"/>
          <w:lang w:eastAsia="fr-FR"/>
        </w:rPr>
        <w:t>lance la session de</w:t>
      </w:r>
      <w:r w:rsidRPr="00C57AD1">
        <w:rPr>
          <w:rFonts w:ascii="Arial" w:eastAsia="Times New Roman" w:hAnsi="Arial" w:cs="Arial"/>
          <w:color w:val="5A5A5A"/>
          <w:sz w:val="18"/>
          <w:szCs w:val="18"/>
          <w:lang w:eastAsia="fr-FR"/>
        </w:rPr>
        <w:t xml:space="preserve"> formation</w:t>
      </w:r>
      <w:r>
        <w:rPr>
          <w:rFonts w:ascii="Arial" w:eastAsia="Times New Roman" w:hAnsi="Arial" w:cs="Arial"/>
          <w:color w:val="5A5A5A"/>
          <w:sz w:val="18"/>
          <w:szCs w:val="18"/>
          <w:lang w:eastAsia="fr-FR"/>
        </w:rPr>
        <w:t xml:space="preserve"> à l’attention des professionnels du </w:t>
      </w:r>
      <w:r w:rsidR="004E5766">
        <w:rPr>
          <w:rFonts w:ascii="Arial" w:eastAsia="Times New Roman" w:hAnsi="Arial" w:cs="Arial"/>
          <w:color w:val="5A5A5A"/>
          <w:sz w:val="18"/>
          <w:szCs w:val="18"/>
          <w:lang w:eastAsia="fr-FR"/>
        </w:rPr>
        <w:t xml:space="preserve">droit </w:t>
      </w:r>
      <w:r>
        <w:rPr>
          <w:rFonts w:ascii="Arial" w:eastAsia="Times New Roman" w:hAnsi="Arial" w:cs="Arial"/>
          <w:color w:val="5A5A5A"/>
          <w:sz w:val="18"/>
          <w:szCs w:val="18"/>
          <w:lang w:eastAsia="fr-FR"/>
        </w:rPr>
        <w:t xml:space="preserve">et du </w:t>
      </w:r>
      <w:r w:rsidR="004E5766">
        <w:rPr>
          <w:rFonts w:ascii="Arial" w:eastAsia="Times New Roman" w:hAnsi="Arial" w:cs="Arial"/>
          <w:color w:val="5A5A5A"/>
          <w:sz w:val="18"/>
          <w:szCs w:val="18"/>
          <w:lang w:eastAsia="fr-FR"/>
        </w:rPr>
        <w:t xml:space="preserve">chiffre </w:t>
      </w:r>
      <w:r>
        <w:rPr>
          <w:rFonts w:ascii="Arial" w:eastAsia="Times New Roman" w:hAnsi="Arial" w:cs="Arial"/>
          <w:color w:val="5A5A5A"/>
          <w:sz w:val="18"/>
          <w:szCs w:val="18"/>
          <w:lang w:eastAsia="fr-FR"/>
        </w:rPr>
        <w:t>de la ville de Lubumbashi et ses alentours.</w:t>
      </w:r>
    </w:p>
    <w:p w:rsidR="00C57AD1" w:rsidRPr="00C57AD1" w:rsidRDefault="00C57AD1" w:rsidP="00C57AD1">
      <w:pPr>
        <w:shd w:val="clear" w:color="auto" w:fill="FFFFFF"/>
        <w:spacing w:before="150" w:after="150" w:line="300" w:lineRule="atLeast"/>
        <w:jc w:val="both"/>
        <w:rPr>
          <w:rFonts w:ascii="Arial" w:eastAsia="Times New Roman" w:hAnsi="Arial" w:cs="Arial"/>
          <w:color w:val="5A5A5A"/>
          <w:sz w:val="18"/>
          <w:szCs w:val="18"/>
          <w:lang w:eastAsia="fr-FR"/>
        </w:rPr>
      </w:pPr>
      <w:r w:rsidRPr="00C57AD1">
        <w:rPr>
          <w:rFonts w:ascii="Arial" w:eastAsia="Times New Roman" w:hAnsi="Arial" w:cs="Arial"/>
          <w:color w:val="5A5A5A"/>
          <w:sz w:val="18"/>
          <w:szCs w:val="18"/>
          <w:lang w:eastAsia="fr-FR"/>
        </w:rPr>
        <w:t xml:space="preserve">La formation se déroulera </w:t>
      </w:r>
      <w:r w:rsidR="004E5766">
        <w:rPr>
          <w:rFonts w:ascii="Arial" w:eastAsia="Times New Roman" w:hAnsi="Arial" w:cs="Arial"/>
          <w:color w:val="5A5A5A"/>
          <w:sz w:val="18"/>
          <w:szCs w:val="18"/>
          <w:lang w:eastAsia="fr-FR"/>
        </w:rPr>
        <w:t>mardi 29 mai</w:t>
      </w:r>
      <w:r w:rsidRPr="00C57AD1">
        <w:rPr>
          <w:rFonts w:ascii="Arial" w:eastAsia="Times New Roman" w:hAnsi="Arial" w:cs="Arial"/>
          <w:color w:val="5A5A5A"/>
          <w:sz w:val="18"/>
          <w:szCs w:val="18"/>
          <w:lang w:eastAsia="fr-FR"/>
        </w:rPr>
        <w:t xml:space="preserve"> au </w:t>
      </w:r>
      <w:r w:rsidR="004E5766">
        <w:rPr>
          <w:rFonts w:ascii="Arial" w:eastAsia="Times New Roman" w:hAnsi="Arial" w:cs="Arial"/>
          <w:color w:val="5A5A5A"/>
          <w:sz w:val="18"/>
          <w:szCs w:val="18"/>
          <w:lang w:eastAsia="fr-FR"/>
        </w:rPr>
        <w:t>mercredi 30 mai</w:t>
      </w:r>
      <w:r w:rsidRPr="00C57AD1">
        <w:rPr>
          <w:rFonts w:ascii="Arial" w:eastAsia="Times New Roman" w:hAnsi="Arial" w:cs="Arial"/>
          <w:color w:val="5A5A5A"/>
          <w:sz w:val="18"/>
          <w:szCs w:val="18"/>
          <w:lang w:eastAsia="fr-FR"/>
        </w:rPr>
        <w:t xml:space="preserve"> 2018 de 13 heures à 17 heures</w:t>
      </w:r>
      <w:r w:rsidR="001872C4">
        <w:rPr>
          <w:rFonts w:ascii="Arial" w:eastAsia="Times New Roman" w:hAnsi="Arial" w:cs="Arial"/>
          <w:color w:val="5A5A5A"/>
          <w:sz w:val="18"/>
          <w:szCs w:val="18"/>
          <w:lang w:eastAsia="fr-FR"/>
        </w:rPr>
        <w:t xml:space="preserve"> à l’Institut français sis croisement des avenues M’zee Laurent Désiré Kabila (ex Mobutu) et Mama Yemo dans la commune de Lubumbashi.</w:t>
      </w:r>
    </w:p>
    <w:p w:rsidR="00C57AD1" w:rsidRPr="00C57AD1" w:rsidRDefault="00C57AD1" w:rsidP="00C57AD1">
      <w:pPr>
        <w:shd w:val="clear" w:color="auto" w:fill="FFFFFF"/>
        <w:spacing w:before="150" w:after="150" w:line="300" w:lineRule="atLeast"/>
        <w:jc w:val="both"/>
        <w:rPr>
          <w:rFonts w:ascii="Arial" w:eastAsia="Times New Roman" w:hAnsi="Arial" w:cs="Arial"/>
          <w:b/>
          <w:bCs/>
          <w:color w:val="5A5A5A"/>
          <w:sz w:val="18"/>
          <w:szCs w:val="18"/>
          <w:lang w:eastAsia="fr-FR"/>
        </w:rPr>
      </w:pPr>
      <w:r w:rsidRPr="00C57AD1">
        <w:rPr>
          <w:rFonts w:ascii="Arial" w:eastAsia="Times New Roman" w:hAnsi="Arial" w:cs="Arial"/>
          <w:b/>
          <w:bCs/>
          <w:color w:val="5A5A5A"/>
          <w:sz w:val="18"/>
          <w:szCs w:val="18"/>
          <w:lang w:eastAsia="fr-FR"/>
        </w:rPr>
        <w:t>Résumé de la formation</w:t>
      </w:r>
    </w:p>
    <w:p w:rsidR="00C57AD1" w:rsidRPr="00C57AD1" w:rsidRDefault="00C57AD1" w:rsidP="00C57AD1">
      <w:pPr>
        <w:shd w:val="clear" w:color="auto" w:fill="FFFFFF"/>
        <w:spacing w:before="150" w:after="150" w:line="300" w:lineRule="atLeast"/>
        <w:jc w:val="both"/>
        <w:rPr>
          <w:rFonts w:ascii="Arial" w:eastAsia="Times New Roman" w:hAnsi="Arial" w:cs="Arial"/>
          <w:color w:val="5A5A5A"/>
          <w:sz w:val="18"/>
          <w:szCs w:val="18"/>
          <w:lang w:eastAsia="fr-FR"/>
        </w:rPr>
      </w:pPr>
      <w:r w:rsidRPr="00C57AD1">
        <w:rPr>
          <w:rFonts w:ascii="Arial" w:eastAsia="Times New Roman" w:hAnsi="Arial" w:cs="Arial"/>
          <w:color w:val="5A5A5A"/>
          <w:sz w:val="18"/>
          <w:szCs w:val="18"/>
          <w:lang w:eastAsia="fr-FR"/>
        </w:rPr>
        <w:t>Les opérateurs économiques sont assujettis aux devoirs fiscaux et para fiscaux. Les procédures fiscales en matière de recouvrement forcé sont dictées par l'Ordonnance-loi n° 13/003 du 23 février 2013 portant réforme des procédures relatives à l'assiette, au contrôle et aux modalités de recouvrement des recettes non fiscales. Cette ordonnance-loi prévoit des voies forcées telles que les saisies mobilières, la saisie immobilière et les avis à tiers détenteur. Il s'agira bien de comprendre la portée de ces voies forcées et d'en définir leur valeur vis-à-vis du droit OHADA qui en prévoit autant. L'opérateur économique, assujetti aux droits, taxes et redevances encadrés par la DGRAD, est face à un comportement à adopter.</w:t>
      </w:r>
    </w:p>
    <w:p w:rsidR="00C57AD1" w:rsidRPr="00C57AD1" w:rsidRDefault="00C57AD1" w:rsidP="00C57AD1">
      <w:pPr>
        <w:shd w:val="clear" w:color="auto" w:fill="FFFFFF"/>
        <w:spacing w:before="150" w:after="150" w:line="300" w:lineRule="atLeast"/>
        <w:jc w:val="both"/>
        <w:rPr>
          <w:rFonts w:ascii="Arial" w:eastAsia="Times New Roman" w:hAnsi="Arial" w:cs="Arial"/>
          <w:b/>
          <w:bCs/>
          <w:color w:val="5A5A5A"/>
          <w:sz w:val="18"/>
          <w:szCs w:val="18"/>
          <w:lang w:eastAsia="fr-FR"/>
        </w:rPr>
      </w:pPr>
      <w:r w:rsidRPr="00C57AD1">
        <w:rPr>
          <w:rFonts w:ascii="Arial" w:eastAsia="Times New Roman" w:hAnsi="Arial" w:cs="Arial"/>
          <w:b/>
          <w:bCs/>
          <w:color w:val="5A5A5A"/>
          <w:sz w:val="18"/>
          <w:szCs w:val="18"/>
          <w:lang w:eastAsia="fr-FR"/>
        </w:rPr>
        <w:t>Objectifs de formation</w:t>
      </w:r>
    </w:p>
    <w:p w:rsidR="00C57AD1" w:rsidRPr="00C57AD1" w:rsidRDefault="00C57AD1" w:rsidP="00C57AD1">
      <w:pPr>
        <w:shd w:val="clear" w:color="auto" w:fill="FFFFFF"/>
        <w:spacing w:before="150" w:after="150" w:line="300" w:lineRule="atLeast"/>
        <w:jc w:val="both"/>
        <w:rPr>
          <w:rFonts w:ascii="Arial" w:eastAsia="Times New Roman" w:hAnsi="Arial" w:cs="Arial"/>
          <w:color w:val="5A5A5A"/>
          <w:sz w:val="18"/>
          <w:szCs w:val="18"/>
          <w:lang w:eastAsia="fr-FR"/>
        </w:rPr>
      </w:pPr>
      <w:r w:rsidRPr="00C57AD1">
        <w:rPr>
          <w:rFonts w:ascii="Arial" w:eastAsia="Times New Roman" w:hAnsi="Arial" w:cs="Arial"/>
          <w:color w:val="5A5A5A"/>
          <w:sz w:val="18"/>
          <w:szCs w:val="18"/>
          <w:lang w:eastAsia="fr-FR"/>
        </w:rPr>
        <w:t>La formation a pour objectif de maîtriser les procédures de recouvrement forcé des recettes non fiscales en vue d'en tirer leur valeur intrinsèque vis-à-vis du droit OHADA. C'est aussi de ressortir la responsabilité qui incombe aux parties prenantes à la mise en œuvre des procédures de recouvrement forcé des recettes non fiscales.</w:t>
      </w:r>
    </w:p>
    <w:p w:rsidR="00C57AD1" w:rsidRPr="00C57AD1" w:rsidRDefault="00C57AD1" w:rsidP="00C57AD1">
      <w:pPr>
        <w:shd w:val="clear" w:color="auto" w:fill="FFFFFF"/>
        <w:spacing w:before="150" w:after="150" w:line="300" w:lineRule="atLeast"/>
        <w:jc w:val="both"/>
        <w:rPr>
          <w:rFonts w:ascii="Arial" w:eastAsia="Times New Roman" w:hAnsi="Arial" w:cs="Arial"/>
          <w:b/>
          <w:bCs/>
          <w:color w:val="5A5A5A"/>
          <w:sz w:val="18"/>
          <w:szCs w:val="18"/>
          <w:lang w:eastAsia="fr-FR"/>
        </w:rPr>
      </w:pPr>
      <w:r w:rsidRPr="00C57AD1">
        <w:rPr>
          <w:rFonts w:ascii="Arial" w:eastAsia="Times New Roman" w:hAnsi="Arial" w:cs="Arial"/>
          <w:b/>
          <w:bCs/>
          <w:color w:val="5A5A5A"/>
          <w:sz w:val="18"/>
          <w:szCs w:val="18"/>
          <w:lang w:eastAsia="fr-FR"/>
        </w:rPr>
        <w:t>Public cible</w:t>
      </w:r>
    </w:p>
    <w:p w:rsidR="00C57AD1" w:rsidRPr="00C57AD1" w:rsidRDefault="00C57AD1" w:rsidP="00C57AD1">
      <w:pPr>
        <w:shd w:val="clear" w:color="auto" w:fill="FFFFFF"/>
        <w:spacing w:before="150" w:after="150" w:line="300" w:lineRule="atLeast"/>
        <w:jc w:val="both"/>
        <w:rPr>
          <w:rFonts w:ascii="Arial" w:eastAsia="Times New Roman" w:hAnsi="Arial" w:cs="Arial"/>
          <w:color w:val="5A5A5A"/>
          <w:sz w:val="18"/>
          <w:szCs w:val="18"/>
          <w:lang w:eastAsia="fr-FR"/>
        </w:rPr>
      </w:pPr>
      <w:r w:rsidRPr="00C57AD1">
        <w:rPr>
          <w:rFonts w:ascii="Arial" w:eastAsia="Times New Roman" w:hAnsi="Arial" w:cs="Arial"/>
          <w:color w:val="5A5A5A"/>
          <w:sz w:val="18"/>
          <w:szCs w:val="18"/>
          <w:lang w:eastAsia="fr-FR"/>
        </w:rPr>
        <w:t>La formation s'adresse aux magistrats, aux avocats, aux chefs d'entreprises, aux juristes d'entreprises, aux fiscalistes, aux agents de l'administration fiscale et parafiscale, aux agents de banque, aux opérateurs économiques et à toute personne intéressée.</w:t>
      </w:r>
    </w:p>
    <w:p w:rsidR="00C57AD1" w:rsidRPr="00C57AD1" w:rsidRDefault="00C57AD1" w:rsidP="00C57AD1">
      <w:pPr>
        <w:shd w:val="clear" w:color="auto" w:fill="FFFFFF"/>
        <w:spacing w:before="150" w:after="150" w:line="300" w:lineRule="atLeast"/>
        <w:jc w:val="both"/>
        <w:rPr>
          <w:rFonts w:ascii="Arial" w:eastAsia="Times New Roman" w:hAnsi="Arial" w:cs="Arial"/>
          <w:b/>
          <w:bCs/>
          <w:color w:val="5A5A5A"/>
          <w:sz w:val="18"/>
          <w:szCs w:val="18"/>
          <w:lang w:eastAsia="fr-FR"/>
        </w:rPr>
      </w:pPr>
      <w:r w:rsidRPr="00C57AD1">
        <w:rPr>
          <w:rFonts w:ascii="Arial" w:eastAsia="Times New Roman" w:hAnsi="Arial" w:cs="Arial"/>
          <w:b/>
          <w:bCs/>
          <w:color w:val="5A5A5A"/>
          <w:sz w:val="18"/>
          <w:szCs w:val="18"/>
          <w:lang w:eastAsia="fr-FR"/>
        </w:rPr>
        <w:t>Contenu de la formation</w:t>
      </w:r>
    </w:p>
    <w:p w:rsidR="00C57AD1" w:rsidRPr="00C57AD1" w:rsidRDefault="00C57AD1" w:rsidP="00C57AD1">
      <w:pPr>
        <w:numPr>
          <w:ilvl w:val="0"/>
          <w:numId w:val="1"/>
        </w:numPr>
        <w:shd w:val="clear" w:color="auto" w:fill="FFFFFF"/>
        <w:spacing w:before="75" w:after="75" w:line="300" w:lineRule="atLeast"/>
        <w:ind w:left="300"/>
        <w:jc w:val="both"/>
        <w:rPr>
          <w:rFonts w:ascii="Arial" w:eastAsia="Times New Roman" w:hAnsi="Arial" w:cs="Arial"/>
          <w:color w:val="5A5A5A"/>
          <w:sz w:val="18"/>
          <w:szCs w:val="18"/>
          <w:lang w:eastAsia="fr-FR"/>
        </w:rPr>
      </w:pPr>
      <w:r w:rsidRPr="00C57AD1">
        <w:rPr>
          <w:rFonts w:ascii="Arial" w:eastAsia="Times New Roman" w:hAnsi="Arial" w:cs="Arial"/>
          <w:color w:val="5A5A5A"/>
          <w:sz w:val="18"/>
          <w:szCs w:val="18"/>
          <w:lang w:eastAsia="fr-FR"/>
        </w:rPr>
        <w:t>Droit en vigueur.</w:t>
      </w:r>
    </w:p>
    <w:p w:rsidR="00C57AD1" w:rsidRPr="00C57AD1" w:rsidRDefault="00C57AD1" w:rsidP="00C57AD1">
      <w:pPr>
        <w:numPr>
          <w:ilvl w:val="0"/>
          <w:numId w:val="1"/>
        </w:numPr>
        <w:shd w:val="clear" w:color="auto" w:fill="FFFFFF"/>
        <w:spacing w:before="75" w:after="75" w:line="300" w:lineRule="atLeast"/>
        <w:ind w:left="300"/>
        <w:jc w:val="both"/>
        <w:rPr>
          <w:rFonts w:ascii="Arial" w:eastAsia="Times New Roman" w:hAnsi="Arial" w:cs="Arial"/>
          <w:color w:val="5A5A5A"/>
          <w:sz w:val="18"/>
          <w:szCs w:val="18"/>
          <w:lang w:eastAsia="fr-FR"/>
        </w:rPr>
      </w:pPr>
      <w:r w:rsidRPr="00C57AD1">
        <w:rPr>
          <w:rFonts w:ascii="Arial" w:eastAsia="Times New Roman" w:hAnsi="Arial" w:cs="Arial"/>
          <w:color w:val="5A5A5A"/>
          <w:sz w:val="18"/>
          <w:szCs w:val="18"/>
          <w:lang w:eastAsia="fr-FR"/>
        </w:rPr>
        <w:t>Les voies de recouvrement forcé des créances prévues par la loi sur les procédures fiscales.</w:t>
      </w:r>
    </w:p>
    <w:p w:rsidR="00C57AD1" w:rsidRPr="00C57AD1" w:rsidRDefault="00C57AD1" w:rsidP="00C57AD1">
      <w:pPr>
        <w:numPr>
          <w:ilvl w:val="0"/>
          <w:numId w:val="1"/>
        </w:numPr>
        <w:shd w:val="clear" w:color="auto" w:fill="FFFFFF"/>
        <w:spacing w:before="75" w:after="75" w:line="300" w:lineRule="atLeast"/>
        <w:ind w:left="300"/>
        <w:jc w:val="both"/>
        <w:rPr>
          <w:rFonts w:ascii="Arial" w:eastAsia="Times New Roman" w:hAnsi="Arial" w:cs="Arial"/>
          <w:color w:val="5A5A5A"/>
          <w:sz w:val="18"/>
          <w:szCs w:val="18"/>
          <w:lang w:eastAsia="fr-FR"/>
        </w:rPr>
      </w:pPr>
      <w:r w:rsidRPr="00C57AD1">
        <w:rPr>
          <w:rFonts w:ascii="Arial" w:eastAsia="Times New Roman" w:hAnsi="Arial" w:cs="Arial"/>
          <w:color w:val="5A5A5A"/>
          <w:sz w:val="18"/>
          <w:szCs w:val="18"/>
          <w:lang w:eastAsia="fr-FR"/>
        </w:rPr>
        <w:t>La procédure particulière et fréquente d'avis à tiers détenteur.</w:t>
      </w:r>
    </w:p>
    <w:p w:rsidR="00C57AD1" w:rsidRPr="00C57AD1" w:rsidRDefault="00C57AD1" w:rsidP="00C57AD1">
      <w:pPr>
        <w:numPr>
          <w:ilvl w:val="0"/>
          <w:numId w:val="1"/>
        </w:numPr>
        <w:shd w:val="clear" w:color="auto" w:fill="FFFFFF"/>
        <w:spacing w:before="75" w:after="75" w:line="300" w:lineRule="atLeast"/>
        <w:ind w:left="300"/>
        <w:jc w:val="both"/>
        <w:rPr>
          <w:rFonts w:ascii="Arial" w:eastAsia="Times New Roman" w:hAnsi="Arial" w:cs="Arial"/>
          <w:color w:val="5A5A5A"/>
          <w:sz w:val="18"/>
          <w:szCs w:val="18"/>
          <w:lang w:eastAsia="fr-FR"/>
        </w:rPr>
      </w:pPr>
      <w:r w:rsidRPr="00C57AD1">
        <w:rPr>
          <w:rFonts w:ascii="Arial" w:eastAsia="Times New Roman" w:hAnsi="Arial" w:cs="Arial"/>
          <w:color w:val="5A5A5A"/>
          <w:sz w:val="18"/>
          <w:szCs w:val="18"/>
          <w:lang w:eastAsia="fr-FR"/>
        </w:rPr>
        <w:t>Les voies de recouvrement forcé des créances en droit OHADA.</w:t>
      </w:r>
    </w:p>
    <w:p w:rsidR="00C57AD1" w:rsidRPr="00C57AD1" w:rsidRDefault="00C57AD1" w:rsidP="00C57AD1">
      <w:pPr>
        <w:numPr>
          <w:ilvl w:val="0"/>
          <w:numId w:val="1"/>
        </w:numPr>
        <w:shd w:val="clear" w:color="auto" w:fill="FFFFFF"/>
        <w:spacing w:before="75" w:after="75" w:line="300" w:lineRule="atLeast"/>
        <w:ind w:left="300"/>
        <w:jc w:val="both"/>
        <w:rPr>
          <w:rFonts w:ascii="Arial" w:eastAsia="Times New Roman" w:hAnsi="Arial" w:cs="Arial"/>
          <w:color w:val="5A5A5A"/>
          <w:sz w:val="18"/>
          <w:szCs w:val="18"/>
          <w:lang w:eastAsia="fr-FR"/>
        </w:rPr>
      </w:pPr>
      <w:r w:rsidRPr="00C57AD1">
        <w:rPr>
          <w:rFonts w:ascii="Arial" w:eastAsia="Times New Roman" w:hAnsi="Arial" w:cs="Arial"/>
          <w:color w:val="5A5A5A"/>
          <w:sz w:val="18"/>
          <w:szCs w:val="18"/>
          <w:lang w:eastAsia="fr-FR"/>
        </w:rPr>
        <w:t>La valeur des normes internes vis-à-vis du droit OHADA.</w:t>
      </w:r>
    </w:p>
    <w:p w:rsidR="00C57AD1" w:rsidRPr="00C57AD1" w:rsidRDefault="00C57AD1" w:rsidP="00C57AD1">
      <w:pPr>
        <w:numPr>
          <w:ilvl w:val="0"/>
          <w:numId w:val="1"/>
        </w:numPr>
        <w:shd w:val="clear" w:color="auto" w:fill="FFFFFF"/>
        <w:spacing w:before="75" w:after="75" w:line="300" w:lineRule="atLeast"/>
        <w:ind w:left="300"/>
        <w:jc w:val="both"/>
        <w:rPr>
          <w:rFonts w:ascii="Arial" w:eastAsia="Times New Roman" w:hAnsi="Arial" w:cs="Arial"/>
          <w:color w:val="5A5A5A"/>
          <w:sz w:val="18"/>
          <w:szCs w:val="18"/>
          <w:lang w:eastAsia="fr-FR"/>
        </w:rPr>
      </w:pPr>
      <w:r w:rsidRPr="00C57AD1">
        <w:rPr>
          <w:rFonts w:ascii="Arial" w:eastAsia="Times New Roman" w:hAnsi="Arial" w:cs="Arial"/>
          <w:color w:val="5A5A5A"/>
          <w:sz w:val="18"/>
          <w:szCs w:val="18"/>
          <w:lang w:eastAsia="fr-FR"/>
        </w:rPr>
        <w:t>La suprématie du droit OHADA sur le droit national des voies de recouvrement forcé.</w:t>
      </w:r>
    </w:p>
    <w:p w:rsidR="00C57AD1" w:rsidRPr="00C57AD1" w:rsidRDefault="00C57AD1" w:rsidP="00C57AD1">
      <w:pPr>
        <w:numPr>
          <w:ilvl w:val="0"/>
          <w:numId w:val="1"/>
        </w:numPr>
        <w:shd w:val="clear" w:color="auto" w:fill="FFFFFF"/>
        <w:spacing w:before="75" w:after="75" w:line="300" w:lineRule="atLeast"/>
        <w:ind w:left="300"/>
        <w:jc w:val="both"/>
        <w:rPr>
          <w:rFonts w:ascii="Arial" w:eastAsia="Times New Roman" w:hAnsi="Arial" w:cs="Arial"/>
          <w:color w:val="5A5A5A"/>
          <w:sz w:val="18"/>
          <w:szCs w:val="18"/>
          <w:lang w:eastAsia="fr-FR"/>
        </w:rPr>
      </w:pPr>
      <w:r w:rsidRPr="00C57AD1">
        <w:rPr>
          <w:rFonts w:ascii="Arial" w:eastAsia="Times New Roman" w:hAnsi="Arial" w:cs="Arial"/>
          <w:color w:val="5A5A5A"/>
          <w:sz w:val="18"/>
          <w:szCs w:val="18"/>
          <w:lang w:eastAsia="fr-FR"/>
        </w:rPr>
        <w:lastRenderedPageBreak/>
        <w:t>La responsabilité du saisissant et du tiers saisi en matière de recouvrement des créances non fiscales conformément au droit interne (Ordonnance-loi).</w:t>
      </w:r>
    </w:p>
    <w:p w:rsidR="00C57AD1" w:rsidRPr="00C57AD1" w:rsidRDefault="00C57AD1" w:rsidP="00C57AD1">
      <w:pPr>
        <w:numPr>
          <w:ilvl w:val="0"/>
          <w:numId w:val="1"/>
        </w:numPr>
        <w:shd w:val="clear" w:color="auto" w:fill="FFFFFF"/>
        <w:spacing w:before="75" w:after="75" w:line="300" w:lineRule="atLeast"/>
        <w:ind w:left="300"/>
        <w:jc w:val="both"/>
        <w:rPr>
          <w:rFonts w:ascii="Arial" w:eastAsia="Times New Roman" w:hAnsi="Arial" w:cs="Arial"/>
          <w:color w:val="5A5A5A"/>
          <w:sz w:val="18"/>
          <w:szCs w:val="18"/>
          <w:lang w:eastAsia="fr-FR"/>
        </w:rPr>
      </w:pPr>
      <w:r w:rsidRPr="00C57AD1">
        <w:rPr>
          <w:rFonts w:ascii="Arial" w:eastAsia="Times New Roman" w:hAnsi="Arial" w:cs="Arial"/>
          <w:color w:val="5A5A5A"/>
          <w:sz w:val="18"/>
          <w:szCs w:val="18"/>
          <w:lang w:eastAsia="fr-FR"/>
        </w:rPr>
        <w:t>La position de la Cour Commune de Justice et d'Arbitrage de l'OHADA.</w:t>
      </w:r>
    </w:p>
    <w:p w:rsidR="00C57AD1" w:rsidRPr="00C57AD1" w:rsidRDefault="00C57AD1" w:rsidP="00C57AD1">
      <w:pPr>
        <w:numPr>
          <w:ilvl w:val="0"/>
          <w:numId w:val="1"/>
        </w:numPr>
        <w:shd w:val="clear" w:color="auto" w:fill="FFFFFF"/>
        <w:spacing w:before="75" w:after="75" w:line="300" w:lineRule="atLeast"/>
        <w:ind w:left="300"/>
        <w:jc w:val="both"/>
        <w:rPr>
          <w:rFonts w:ascii="Arial" w:eastAsia="Times New Roman" w:hAnsi="Arial" w:cs="Arial"/>
          <w:color w:val="5A5A5A"/>
          <w:sz w:val="18"/>
          <w:szCs w:val="18"/>
          <w:lang w:eastAsia="fr-FR"/>
        </w:rPr>
      </w:pPr>
      <w:r w:rsidRPr="00C57AD1">
        <w:rPr>
          <w:rFonts w:ascii="Arial" w:eastAsia="Times New Roman" w:hAnsi="Arial" w:cs="Arial"/>
          <w:color w:val="5A5A5A"/>
          <w:sz w:val="18"/>
          <w:szCs w:val="18"/>
          <w:lang w:eastAsia="fr-FR"/>
        </w:rPr>
        <w:t>Les décisions des juridictions nationales congolaises.</w:t>
      </w:r>
    </w:p>
    <w:p w:rsidR="00C57AD1" w:rsidRPr="00C57AD1" w:rsidRDefault="00C57AD1" w:rsidP="00C57AD1">
      <w:pPr>
        <w:numPr>
          <w:ilvl w:val="0"/>
          <w:numId w:val="1"/>
        </w:numPr>
        <w:shd w:val="clear" w:color="auto" w:fill="FFFFFF"/>
        <w:spacing w:before="75" w:after="75" w:line="300" w:lineRule="atLeast"/>
        <w:ind w:left="300"/>
        <w:jc w:val="both"/>
        <w:rPr>
          <w:rFonts w:ascii="Arial" w:eastAsia="Times New Roman" w:hAnsi="Arial" w:cs="Arial"/>
          <w:color w:val="5A5A5A"/>
          <w:sz w:val="18"/>
          <w:szCs w:val="18"/>
          <w:lang w:eastAsia="fr-FR"/>
        </w:rPr>
      </w:pPr>
      <w:r w:rsidRPr="00C57AD1">
        <w:rPr>
          <w:rFonts w:ascii="Arial" w:eastAsia="Times New Roman" w:hAnsi="Arial" w:cs="Arial"/>
          <w:color w:val="5A5A5A"/>
          <w:sz w:val="18"/>
          <w:szCs w:val="18"/>
          <w:lang w:eastAsia="fr-FR"/>
        </w:rPr>
        <w:t>Etude de cas.</w:t>
      </w:r>
    </w:p>
    <w:p w:rsidR="00C57AD1" w:rsidRPr="00C57AD1" w:rsidRDefault="00C57AD1" w:rsidP="00C57AD1">
      <w:pPr>
        <w:shd w:val="clear" w:color="auto" w:fill="FFFFFF"/>
        <w:spacing w:before="150" w:after="150" w:line="300" w:lineRule="atLeast"/>
        <w:jc w:val="both"/>
        <w:rPr>
          <w:rFonts w:ascii="Arial" w:eastAsia="Times New Roman" w:hAnsi="Arial" w:cs="Arial"/>
          <w:b/>
          <w:bCs/>
          <w:color w:val="5A5A5A"/>
          <w:sz w:val="18"/>
          <w:szCs w:val="18"/>
          <w:lang w:eastAsia="fr-FR"/>
        </w:rPr>
      </w:pPr>
      <w:r w:rsidRPr="00C57AD1">
        <w:rPr>
          <w:rFonts w:ascii="Arial" w:eastAsia="Times New Roman" w:hAnsi="Arial" w:cs="Arial"/>
          <w:b/>
          <w:bCs/>
          <w:color w:val="5A5A5A"/>
          <w:sz w:val="18"/>
          <w:szCs w:val="18"/>
          <w:lang w:eastAsia="fr-FR"/>
        </w:rPr>
        <w:t>Formateur</w:t>
      </w:r>
    </w:p>
    <w:p w:rsidR="00C57AD1" w:rsidRPr="00C57AD1" w:rsidRDefault="00DE01AD" w:rsidP="00C57AD1">
      <w:pPr>
        <w:shd w:val="clear" w:color="auto" w:fill="FFFFFF"/>
        <w:spacing w:after="0" w:line="300" w:lineRule="atLeast"/>
        <w:jc w:val="both"/>
        <w:rPr>
          <w:rFonts w:ascii="Arial" w:eastAsia="Times New Roman" w:hAnsi="Arial" w:cs="Arial"/>
          <w:color w:val="5A5A5A"/>
          <w:sz w:val="18"/>
          <w:szCs w:val="18"/>
          <w:lang w:eastAsia="fr-FR"/>
        </w:rPr>
      </w:pPr>
      <w:r>
        <w:rPr>
          <w:rFonts w:ascii="Arial" w:hAnsi="Arial" w:cs="Arial"/>
          <w:color w:val="5A5A5A"/>
          <w:sz w:val="19"/>
          <w:szCs w:val="19"/>
        </w:rPr>
        <w:t>Maître </w:t>
      </w:r>
      <w:r>
        <w:rPr>
          <w:rFonts w:ascii="Arial" w:hAnsi="Arial" w:cs="Arial"/>
          <w:b/>
          <w:bCs/>
          <w:color w:val="5B3C11"/>
          <w:sz w:val="19"/>
          <w:szCs w:val="19"/>
        </w:rPr>
        <w:t>Christian TSHIBANDA</w:t>
      </w:r>
      <w:r>
        <w:rPr>
          <w:rFonts w:ascii="Arial" w:hAnsi="Arial" w:cs="Arial"/>
          <w:color w:val="5A5A5A"/>
          <w:sz w:val="19"/>
          <w:szCs w:val="19"/>
        </w:rPr>
        <w:t>, membre de la CCIFC, Avocat au Barreau de Kinshasa-Gombe et Associé-Gérant au cabinet NTN &amp; PARTNERS SCRL, essentiellement spécialisé dans le domaine du droit des affaires, en l'occurrence le droit OHADA et d'autres disciplines du droit des affaires congolais. Il est formateur en droit OHADA avec plusieurs formations acquises de l'Ecole Régionale Supérieure de la Magistrature de l’OHADA au Benin, au Congo Brazzaville et en République Démocratique du Congo.</w:t>
      </w:r>
    </w:p>
    <w:p w:rsidR="00C57AD1" w:rsidRPr="00C57AD1" w:rsidRDefault="00C57AD1" w:rsidP="00C57AD1">
      <w:pPr>
        <w:shd w:val="clear" w:color="auto" w:fill="FFFFFF"/>
        <w:spacing w:before="150" w:after="150" w:line="300" w:lineRule="atLeast"/>
        <w:jc w:val="both"/>
        <w:rPr>
          <w:rFonts w:ascii="Arial" w:eastAsia="Times New Roman" w:hAnsi="Arial" w:cs="Arial"/>
          <w:b/>
          <w:bCs/>
          <w:color w:val="5A5A5A"/>
          <w:sz w:val="18"/>
          <w:szCs w:val="18"/>
          <w:lang w:eastAsia="fr-FR"/>
        </w:rPr>
      </w:pPr>
      <w:r w:rsidRPr="00C57AD1">
        <w:rPr>
          <w:rFonts w:ascii="Arial" w:eastAsia="Times New Roman" w:hAnsi="Arial" w:cs="Arial"/>
          <w:b/>
          <w:bCs/>
          <w:color w:val="5A5A5A"/>
          <w:sz w:val="18"/>
          <w:szCs w:val="18"/>
          <w:lang w:eastAsia="fr-FR"/>
        </w:rPr>
        <w:t>Frais de participation</w:t>
      </w:r>
    </w:p>
    <w:p w:rsidR="00C57AD1" w:rsidRPr="00C57AD1" w:rsidRDefault="00C57AD1" w:rsidP="00C57AD1">
      <w:pPr>
        <w:shd w:val="clear" w:color="auto" w:fill="FFFFFF"/>
        <w:spacing w:before="150" w:after="150" w:line="300" w:lineRule="atLeast"/>
        <w:jc w:val="both"/>
        <w:rPr>
          <w:rFonts w:ascii="Arial" w:eastAsia="Times New Roman" w:hAnsi="Arial" w:cs="Arial"/>
          <w:color w:val="5A5A5A"/>
          <w:sz w:val="18"/>
          <w:szCs w:val="18"/>
          <w:lang w:eastAsia="fr-FR"/>
        </w:rPr>
      </w:pPr>
      <w:r w:rsidRPr="00C57AD1">
        <w:rPr>
          <w:rFonts w:ascii="Arial" w:eastAsia="Times New Roman" w:hAnsi="Arial" w:cs="Arial"/>
          <w:color w:val="5A5A5A"/>
          <w:sz w:val="18"/>
          <w:szCs w:val="18"/>
          <w:lang w:eastAsia="fr-FR"/>
        </w:rPr>
        <w:t xml:space="preserve">Les frais de participation s'élèvent à </w:t>
      </w:r>
      <w:r w:rsidR="00DE01AD" w:rsidRPr="00DE01AD">
        <w:rPr>
          <w:rFonts w:ascii="Arial" w:eastAsia="Times New Roman" w:hAnsi="Arial" w:cs="Arial"/>
          <w:b/>
          <w:color w:val="5A5A5A"/>
          <w:sz w:val="18"/>
          <w:szCs w:val="18"/>
          <w:lang w:eastAsia="fr-FR"/>
        </w:rPr>
        <w:t>300</w:t>
      </w:r>
      <w:r w:rsidRPr="00C57AD1">
        <w:rPr>
          <w:rFonts w:ascii="Arial" w:eastAsia="Times New Roman" w:hAnsi="Arial" w:cs="Arial"/>
          <w:b/>
          <w:color w:val="5A5A5A"/>
          <w:sz w:val="18"/>
          <w:szCs w:val="18"/>
          <w:lang w:eastAsia="fr-FR"/>
        </w:rPr>
        <w:t xml:space="preserve"> USD</w:t>
      </w:r>
      <w:r w:rsidRPr="00C57AD1">
        <w:rPr>
          <w:rFonts w:ascii="Arial" w:eastAsia="Times New Roman" w:hAnsi="Arial" w:cs="Arial"/>
          <w:color w:val="5A5A5A"/>
          <w:sz w:val="18"/>
          <w:szCs w:val="18"/>
          <w:lang w:eastAsia="fr-FR"/>
        </w:rPr>
        <w:t xml:space="preserve"> par personne. Ils donnent également droit au support, à une pause-café et un bloc-notes.</w:t>
      </w:r>
    </w:p>
    <w:p w:rsidR="00C57AD1" w:rsidRPr="00C57AD1" w:rsidRDefault="00C57AD1" w:rsidP="00C57AD1">
      <w:pPr>
        <w:shd w:val="clear" w:color="auto" w:fill="FFFFFF"/>
        <w:spacing w:before="150" w:after="150" w:line="300" w:lineRule="atLeast"/>
        <w:jc w:val="both"/>
        <w:rPr>
          <w:rFonts w:ascii="Arial" w:eastAsia="Times New Roman" w:hAnsi="Arial" w:cs="Arial"/>
          <w:b/>
          <w:bCs/>
          <w:color w:val="5A5A5A"/>
          <w:sz w:val="18"/>
          <w:szCs w:val="18"/>
          <w:lang w:eastAsia="fr-FR"/>
        </w:rPr>
      </w:pPr>
      <w:r w:rsidRPr="00C57AD1">
        <w:rPr>
          <w:rFonts w:ascii="Arial" w:eastAsia="Times New Roman" w:hAnsi="Arial" w:cs="Arial"/>
          <w:b/>
          <w:bCs/>
          <w:color w:val="5A5A5A"/>
          <w:sz w:val="18"/>
          <w:szCs w:val="18"/>
          <w:lang w:eastAsia="fr-FR"/>
        </w:rPr>
        <w:t>Enregistrement préalable</w:t>
      </w:r>
    </w:p>
    <w:p w:rsidR="00C57AD1" w:rsidRDefault="00C57AD1" w:rsidP="00C57AD1">
      <w:pPr>
        <w:shd w:val="clear" w:color="auto" w:fill="FFFFFF"/>
        <w:spacing w:before="150" w:after="150" w:line="300" w:lineRule="atLeast"/>
        <w:jc w:val="both"/>
        <w:rPr>
          <w:rFonts w:ascii="Arial" w:eastAsia="Times New Roman" w:hAnsi="Arial" w:cs="Arial"/>
          <w:color w:val="5A5A5A"/>
          <w:sz w:val="18"/>
          <w:szCs w:val="18"/>
          <w:lang w:eastAsia="fr-FR"/>
        </w:rPr>
      </w:pPr>
      <w:r w:rsidRPr="00C57AD1">
        <w:rPr>
          <w:rFonts w:ascii="Arial" w:eastAsia="Times New Roman" w:hAnsi="Arial" w:cs="Arial"/>
          <w:color w:val="5A5A5A"/>
          <w:sz w:val="18"/>
          <w:szCs w:val="18"/>
          <w:lang w:eastAsia="fr-FR"/>
        </w:rPr>
        <w:t xml:space="preserve">Les places étant strictement limitées, l'enregistrement </w:t>
      </w:r>
      <w:r w:rsidR="00DE01AD">
        <w:rPr>
          <w:rFonts w:ascii="Arial" w:eastAsia="Times New Roman" w:hAnsi="Arial" w:cs="Arial"/>
          <w:color w:val="5A5A5A"/>
          <w:sz w:val="18"/>
          <w:szCs w:val="18"/>
          <w:lang w:eastAsia="fr-FR"/>
        </w:rPr>
        <w:t xml:space="preserve">des participants </w:t>
      </w:r>
      <w:r w:rsidRPr="00C57AD1">
        <w:rPr>
          <w:rFonts w:ascii="Arial" w:eastAsia="Times New Roman" w:hAnsi="Arial" w:cs="Arial"/>
          <w:color w:val="5A5A5A"/>
          <w:sz w:val="18"/>
          <w:szCs w:val="18"/>
          <w:lang w:eastAsia="fr-FR"/>
        </w:rPr>
        <w:t>se fait préalablement à la tenue de la formation par le paiement des frais de p</w:t>
      </w:r>
      <w:r w:rsidR="00DE01AD">
        <w:rPr>
          <w:rFonts w:ascii="Arial" w:eastAsia="Times New Roman" w:hAnsi="Arial" w:cs="Arial"/>
          <w:color w:val="5A5A5A"/>
          <w:sz w:val="18"/>
          <w:szCs w:val="18"/>
          <w:lang w:eastAsia="fr-FR"/>
        </w:rPr>
        <w:t>articipation évoqués ci-haut. La date limite de</w:t>
      </w:r>
      <w:r w:rsidRPr="00C57AD1">
        <w:rPr>
          <w:rFonts w:ascii="Arial" w:eastAsia="Times New Roman" w:hAnsi="Arial" w:cs="Arial"/>
          <w:color w:val="5A5A5A"/>
          <w:sz w:val="18"/>
          <w:szCs w:val="18"/>
          <w:lang w:eastAsia="fr-FR"/>
        </w:rPr>
        <w:t xml:space="preserve"> paiement des frais de participation </w:t>
      </w:r>
      <w:r w:rsidR="00DE01AD">
        <w:rPr>
          <w:rFonts w:ascii="Arial" w:eastAsia="Times New Roman" w:hAnsi="Arial" w:cs="Arial"/>
          <w:color w:val="5A5A5A"/>
          <w:sz w:val="18"/>
          <w:szCs w:val="18"/>
          <w:lang w:eastAsia="fr-FR"/>
        </w:rPr>
        <w:t xml:space="preserve">est fixée </w:t>
      </w:r>
      <w:r w:rsidR="00DE01AD" w:rsidRPr="00DE01AD">
        <w:rPr>
          <w:rFonts w:ascii="Arial" w:eastAsia="Times New Roman" w:hAnsi="Arial" w:cs="Arial"/>
          <w:b/>
          <w:color w:val="5A5A5A"/>
          <w:sz w:val="18"/>
          <w:szCs w:val="18"/>
          <w:lang w:eastAsia="fr-FR"/>
        </w:rPr>
        <w:t>au mardi 22 mai 2018</w:t>
      </w:r>
      <w:r w:rsidRPr="00C57AD1">
        <w:rPr>
          <w:rFonts w:ascii="Arial" w:eastAsia="Times New Roman" w:hAnsi="Arial" w:cs="Arial"/>
          <w:color w:val="5A5A5A"/>
          <w:sz w:val="18"/>
          <w:szCs w:val="18"/>
          <w:lang w:eastAsia="fr-FR"/>
        </w:rPr>
        <w:t>.</w:t>
      </w:r>
    </w:p>
    <w:p w:rsidR="002A32E9" w:rsidRPr="00BB0C1D" w:rsidRDefault="002A32E9" w:rsidP="00C57AD1">
      <w:pPr>
        <w:shd w:val="clear" w:color="auto" w:fill="FFFFFF"/>
        <w:spacing w:before="150" w:after="150" w:line="300" w:lineRule="atLeast"/>
        <w:jc w:val="both"/>
        <w:rPr>
          <w:rFonts w:ascii="Arial" w:eastAsia="Times New Roman" w:hAnsi="Arial" w:cs="Arial"/>
          <w:color w:val="C04226"/>
          <w:sz w:val="18"/>
          <w:szCs w:val="18"/>
          <w:lang w:eastAsia="fr-FR"/>
        </w:rPr>
      </w:pPr>
      <w:r>
        <w:rPr>
          <w:rFonts w:ascii="Arial" w:eastAsia="Times New Roman" w:hAnsi="Arial" w:cs="Arial"/>
          <w:color w:val="5A5A5A"/>
          <w:sz w:val="18"/>
          <w:szCs w:val="18"/>
          <w:lang w:eastAsia="fr-FR"/>
        </w:rPr>
        <w:t>L’enregistrement des participants se fait par envoi des coordonnées (Nom, post nom, prénom, numéro de téléphone</w:t>
      </w:r>
      <w:r w:rsidR="00C124A5">
        <w:rPr>
          <w:rFonts w:ascii="Arial" w:eastAsia="Times New Roman" w:hAnsi="Arial" w:cs="Arial"/>
          <w:color w:val="5A5A5A"/>
          <w:sz w:val="18"/>
          <w:szCs w:val="18"/>
          <w:lang w:eastAsia="fr-FR"/>
        </w:rPr>
        <w:t>, adresse e-mail de l’institution</w:t>
      </w:r>
      <w:bookmarkStart w:id="0" w:name="_GoBack"/>
      <w:bookmarkEnd w:id="0"/>
      <w:r>
        <w:rPr>
          <w:rFonts w:ascii="Arial" w:eastAsia="Times New Roman" w:hAnsi="Arial" w:cs="Arial"/>
          <w:color w:val="5A5A5A"/>
          <w:sz w:val="18"/>
          <w:szCs w:val="18"/>
          <w:lang w:eastAsia="fr-FR"/>
        </w:rPr>
        <w:t xml:space="preserve"> et/ou du participant, la dénomination et adresse physique de l’institution de provenance) à l’adresse suivante </w:t>
      </w:r>
      <w:hyperlink r:id="rId7" w:history="1">
        <w:r w:rsidRPr="00BB0C1D">
          <w:rPr>
            <w:rFonts w:ascii="Arial" w:eastAsia="Times New Roman" w:hAnsi="Arial" w:cs="Arial"/>
            <w:color w:val="C04226"/>
            <w:sz w:val="18"/>
            <w:szCs w:val="18"/>
            <w:lang w:eastAsia="fr-FR"/>
          </w:rPr>
          <w:t>ntnlawyers@gmail.com</w:t>
        </w:r>
      </w:hyperlink>
      <w:r w:rsidRPr="00BB0C1D">
        <w:rPr>
          <w:rFonts w:ascii="Arial" w:eastAsia="Times New Roman" w:hAnsi="Arial" w:cs="Arial"/>
          <w:color w:val="C04226"/>
          <w:sz w:val="18"/>
          <w:szCs w:val="18"/>
          <w:lang w:eastAsia="fr-FR"/>
        </w:rPr>
        <w:t xml:space="preserve"> </w:t>
      </w:r>
      <w:r w:rsidRPr="00BB0C1D">
        <w:rPr>
          <w:rFonts w:ascii="Arial" w:eastAsia="Times New Roman" w:hAnsi="Arial" w:cs="Arial"/>
          <w:color w:val="5A5A5A"/>
          <w:sz w:val="18"/>
          <w:szCs w:val="18"/>
          <w:lang w:eastAsia="fr-FR"/>
        </w:rPr>
        <w:t>et</w:t>
      </w:r>
      <w:r w:rsidRPr="00BB0C1D">
        <w:rPr>
          <w:rFonts w:ascii="Arial" w:eastAsia="Times New Roman" w:hAnsi="Arial" w:cs="Arial"/>
          <w:color w:val="C04226"/>
          <w:sz w:val="18"/>
          <w:szCs w:val="18"/>
          <w:lang w:eastAsia="fr-FR"/>
        </w:rPr>
        <w:t xml:space="preserve"> </w:t>
      </w:r>
      <w:r w:rsidRPr="00BB0C1D">
        <w:rPr>
          <w:rFonts w:ascii="Arial" w:eastAsia="Times New Roman" w:hAnsi="Arial" w:cs="Arial"/>
          <w:color w:val="5A5A5A"/>
          <w:sz w:val="18"/>
          <w:szCs w:val="18"/>
          <w:lang w:eastAsia="fr-FR"/>
        </w:rPr>
        <w:t>copie à</w:t>
      </w:r>
      <w:r w:rsidRPr="00BB0C1D">
        <w:rPr>
          <w:rFonts w:ascii="Arial" w:eastAsia="Times New Roman" w:hAnsi="Arial" w:cs="Arial"/>
          <w:color w:val="C04226"/>
          <w:sz w:val="18"/>
          <w:szCs w:val="18"/>
          <w:lang w:eastAsia="fr-FR"/>
        </w:rPr>
        <w:t xml:space="preserve"> </w:t>
      </w:r>
      <w:hyperlink r:id="rId8" w:history="1">
        <w:r w:rsidR="005A67C3" w:rsidRPr="00BB0C1D">
          <w:rPr>
            <w:rFonts w:ascii="Arial" w:eastAsia="Times New Roman" w:hAnsi="Arial" w:cs="Arial"/>
            <w:color w:val="C04226"/>
            <w:sz w:val="18"/>
            <w:szCs w:val="18"/>
            <w:lang w:eastAsia="fr-FR"/>
          </w:rPr>
          <w:t>contact@ntnscrl.com</w:t>
        </w:r>
      </w:hyperlink>
      <w:r w:rsidR="00BB0C1D">
        <w:rPr>
          <w:rFonts w:ascii="Arial" w:eastAsia="Times New Roman" w:hAnsi="Arial" w:cs="Arial"/>
          <w:color w:val="C04226"/>
          <w:sz w:val="18"/>
          <w:szCs w:val="18"/>
          <w:lang w:eastAsia="fr-FR"/>
        </w:rPr>
        <w:t> </w:t>
      </w:r>
      <w:r w:rsidR="00BB0C1D" w:rsidRPr="00BB0C1D">
        <w:rPr>
          <w:rFonts w:ascii="Arial" w:eastAsia="Times New Roman" w:hAnsi="Arial" w:cs="Arial"/>
          <w:color w:val="5A5A5A"/>
          <w:sz w:val="18"/>
          <w:szCs w:val="18"/>
          <w:lang w:eastAsia="fr-FR"/>
        </w:rPr>
        <w:t>;</w:t>
      </w:r>
      <w:r w:rsidR="005A67C3" w:rsidRPr="00BB0C1D">
        <w:rPr>
          <w:rFonts w:ascii="Arial" w:eastAsia="Times New Roman" w:hAnsi="Arial" w:cs="Arial"/>
          <w:color w:val="5A5A5A"/>
          <w:sz w:val="18"/>
          <w:szCs w:val="18"/>
          <w:lang w:eastAsia="fr-FR"/>
        </w:rPr>
        <w:t xml:space="preserve"> </w:t>
      </w:r>
      <w:hyperlink r:id="rId9" w:history="1">
        <w:r w:rsidR="005A67C3" w:rsidRPr="00BB0C1D">
          <w:rPr>
            <w:rFonts w:ascii="Arial" w:eastAsia="Times New Roman" w:hAnsi="Arial" w:cs="Arial"/>
            <w:color w:val="C04226"/>
            <w:sz w:val="18"/>
            <w:szCs w:val="18"/>
            <w:lang w:eastAsia="fr-FR"/>
          </w:rPr>
          <w:t>kalala.emmanuel@gmail.com</w:t>
        </w:r>
      </w:hyperlink>
      <w:r w:rsidR="005A67C3" w:rsidRPr="00BB0C1D">
        <w:rPr>
          <w:rFonts w:ascii="Arial" w:eastAsia="Times New Roman" w:hAnsi="Arial" w:cs="Arial"/>
          <w:color w:val="C04226"/>
          <w:sz w:val="18"/>
          <w:szCs w:val="18"/>
          <w:lang w:eastAsia="fr-FR"/>
        </w:rPr>
        <w:t xml:space="preserve"> </w:t>
      </w:r>
    </w:p>
    <w:p w:rsidR="002A32E9" w:rsidRPr="002A32E9" w:rsidRDefault="002A32E9" w:rsidP="00C57AD1">
      <w:pPr>
        <w:shd w:val="clear" w:color="auto" w:fill="FFFFFF"/>
        <w:spacing w:before="150" w:after="150" w:line="300" w:lineRule="atLeast"/>
        <w:jc w:val="both"/>
        <w:rPr>
          <w:rFonts w:ascii="Arial" w:eastAsia="Times New Roman" w:hAnsi="Arial" w:cs="Arial"/>
          <w:b/>
          <w:bCs/>
          <w:color w:val="5A5A5A"/>
          <w:sz w:val="18"/>
          <w:szCs w:val="18"/>
          <w:lang w:eastAsia="fr-FR"/>
        </w:rPr>
      </w:pPr>
      <w:r w:rsidRPr="002A32E9">
        <w:rPr>
          <w:rFonts w:ascii="Arial" w:eastAsia="Times New Roman" w:hAnsi="Arial" w:cs="Arial"/>
          <w:b/>
          <w:bCs/>
          <w:color w:val="5A5A5A"/>
          <w:sz w:val="18"/>
          <w:szCs w:val="18"/>
          <w:lang w:eastAsia="fr-FR"/>
        </w:rPr>
        <w:t>Modes de paiement des frais de participation</w:t>
      </w:r>
    </w:p>
    <w:p w:rsidR="002A32E9" w:rsidRPr="002A32E9" w:rsidRDefault="002A32E9" w:rsidP="002A32E9">
      <w:pPr>
        <w:pStyle w:val="Paragraphedeliste"/>
        <w:numPr>
          <w:ilvl w:val="0"/>
          <w:numId w:val="3"/>
        </w:numPr>
        <w:shd w:val="clear" w:color="auto" w:fill="FFFFFF"/>
        <w:spacing w:before="150" w:after="150" w:line="300" w:lineRule="atLeast"/>
        <w:jc w:val="both"/>
        <w:rPr>
          <w:rFonts w:ascii="Arial" w:eastAsia="Times New Roman" w:hAnsi="Arial" w:cs="Arial"/>
          <w:b/>
          <w:i/>
          <w:color w:val="5A5A5A"/>
          <w:sz w:val="18"/>
          <w:szCs w:val="18"/>
          <w:lang w:eastAsia="fr-FR"/>
        </w:rPr>
      </w:pPr>
      <w:r w:rsidRPr="002A32E9">
        <w:rPr>
          <w:rFonts w:ascii="Arial" w:eastAsia="Times New Roman" w:hAnsi="Arial" w:cs="Arial"/>
          <w:b/>
          <w:i/>
          <w:color w:val="5A5A5A"/>
          <w:sz w:val="18"/>
          <w:szCs w:val="18"/>
          <w:lang w:eastAsia="fr-FR"/>
        </w:rPr>
        <w:t xml:space="preserve">Par virement </w:t>
      </w:r>
      <w:r w:rsidR="005A67C3">
        <w:rPr>
          <w:rFonts w:ascii="Arial" w:eastAsia="Times New Roman" w:hAnsi="Arial" w:cs="Arial"/>
          <w:b/>
          <w:i/>
          <w:color w:val="5A5A5A"/>
          <w:sz w:val="18"/>
          <w:szCs w:val="18"/>
          <w:lang w:eastAsia="fr-FR"/>
        </w:rPr>
        <w:t xml:space="preserve">ou versement </w:t>
      </w:r>
      <w:r w:rsidRPr="002A32E9">
        <w:rPr>
          <w:rFonts w:ascii="Arial" w:eastAsia="Times New Roman" w:hAnsi="Arial" w:cs="Arial"/>
          <w:b/>
          <w:i/>
          <w:color w:val="5A5A5A"/>
          <w:sz w:val="18"/>
          <w:szCs w:val="18"/>
          <w:lang w:eastAsia="fr-FR"/>
        </w:rPr>
        <w:t>bancaire</w:t>
      </w:r>
    </w:p>
    <w:p w:rsidR="002A32E9" w:rsidRDefault="002A32E9" w:rsidP="002A32E9">
      <w:pPr>
        <w:pStyle w:val="Paragraphedeliste"/>
        <w:shd w:val="clear" w:color="auto" w:fill="FFFFFF"/>
        <w:tabs>
          <w:tab w:val="left" w:pos="2977"/>
        </w:tabs>
        <w:spacing w:before="150" w:after="150" w:line="300" w:lineRule="atLeast"/>
        <w:ind w:left="3119" w:hanging="2399"/>
        <w:jc w:val="both"/>
        <w:rPr>
          <w:rFonts w:ascii="Arial" w:eastAsia="Times New Roman" w:hAnsi="Arial" w:cs="Arial"/>
          <w:color w:val="5A5A5A"/>
          <w:sz w:val="18"/>
          <w:szCs w:val="18"/>
          <w:lang w:eastAsia="fr-FR"/>
        </w:rPr>
      </w:pPr>
      <w:r>
        <w:rPr>
          <w:rFonts w:ascii="Arial" w:eastAsia="Times New Roman" w:hAnsi="Arial" w:cs="Arial"/>
          <w:color w:val="5A5A5A"/>
          <w:sz w:val="18"/>
          <w:szCs w:val="18"/>
          <w:lang w:eastAsia="fr-FR"/>
        </w:rPr>
        <w:t>Banque </w:t>
      </w:r>
      <w:r>
        <w:rPr>
          <w:rFonts w:ascii="Arial" w:eastAsia="Times New Roman" w:hAnsi="Arial" w:cs="Arial"/>
          <w:color w:val="5A5A5A"/>
          <w:sz w:val="18"/>
          <w:szCs w:val="18"/>
          <w:lang w:eastAsia="fr-FR"/>
        </w:rPr>
        <w:tab/>
        <w:t xml:space="preserve">: </w:t>
      </w:r>
      <w:r w:rsidRPr="00BB0C1D">
        <w:rPr>
          <w:rFonts w:ascii="Arial" w:eastAsia="Times New Roman" w:hAnsi="Arial" w:cs="Arial"/>
          <w:b/>
          <w:color w:val="5A5A5A"/>
          <w:sz w:val="18"/>
          <w:szCs w:val="18"/>
          <w:lang w:eastAsia="fr-FR"/>
        </w:rPr>
        <w:t>RAWBANK SA (Boulevard du 30 Juin, Kinshasa-Gombe, Rép. Dém. Du Congo)</w:t>
      </w:r>
    </w:p>
    <w:p w:rsidR="002A32E9" w:rsidRDefault="002A32E9" w:rsidP="002A32E9">
      <w:pPr>
        <w:pStyle w:val="Paragraphedeliste"/>
        <w:shd w:val="clear" w:color="auto" w:fill="FFFFFF"/>
        <w:spacing w:before="150" w:after="150" w:line="300" w:lineRule="atLeast"/>
        <w:jc w:val="both"/>
        <w:rPr>
          <w:rFonts w:ascii="Arial" w:eastAsia="Times New Roman" w:hAnsi="Arial" w:cs="Arial"/>
          <w:color w:val="5A5A5A"/>
          <w:sz w:val="18"/>
          <w:szCs w:val="18"/>
          <w:lang w:eastAsia="fr-FR"/>
        </w:rPr>
      </w:pPr>
      <w:r>
        <w:rPr>
          <w:rFonts w:ascii="Arial" w:eastAsia="Times New Roman" w:hAnsi="Arial" w:cs="Arial"/>
          <w:color w:val="5A5A5A"/>
          <w:sz w:val="18"/>
          <w:szCs w:val="18"/>
          <w:lang w:eastAsia="fr-FR"/>
        </w:rPr>
        <w:t xml:space="preserve">BSB N° (SWIFT NUMBER) : </w:t>
      </w:r>
      <w:r w:rsidRPr="00BB0C1D">
        <w:rPr>
          <w:rFonts w:ascii="Arial" w:eastAsia="Times New Roman" w:hAnsi="Arial" w:cs="Arial"/>
          <w:b/>
          <w:color w:val="5A5A5A"/>
          <w:sz w:val="18"/>
          <w:szCs w:val="18"/>
          <w:lang w:eastAsia="fr-FR"/>
        </w:rPr>
        <w:t>RAWBCDKI</w:t>
      </w:r>
    </w:p>
    <w:p w:rsidR="002A32E9" w:rsidRDefault="002A32E9" w:rsidP="002A32E9">
      <w:pPr>
        <w:pStyle w:val="Paragraphedeliste"/>
        <w:shd w:val="clear" w:color="auto" w:fill="FFFFFF"/>
        <w:tabs>
          <w:tab w:val="left" w:pos="2977"/>
        </w:tabs>
        <w:spacing w:before="150" w:after="150" w:line="300" w:lineRule="atLeast"/>
        <w:jc w:val="both"/>
        <w:rPr>
          <w:rFonts w:ascii="Arial" w:eastAsia="Times New Roman" w:hAnsi="Arial" w:cs="Arial"/>
          <w:color w:val="5A5A5A"/>
          <w:sz w:val="18"/>
          <w:szCs w:val="18"/>
          <w:lang w:eastAsia="fr-FR"/>
        </w:rPr>
      </w:pPr>
      <w:r>
        <w:rPr>
          <w:rFonts w:ascii="Arial" w:eastAsia="Times New Roman" w:hAnsi="Arial" w:cs="Arial"/>
          <w:color w:val="5A5A5A"/>
          <w:sz w:val="18"/>
          <w:szCs w:val="18"/>
          <w:lang w:eastAsia="fr-FR"/>
        </w:rPr>
        <w:t>Intitulé du compte </w:t>
      </w:r>
      <w:r>
        <w:rPr>
          <w:rFonts w:ascii="Arial" w:eastAsia="Times New Roman" w:hAnsi="Arial" w:cs="Arial"/>
          <w:color w:val="5A5A5A"/>
          <w:sz w:val="18"/>
          <w:szCs w:val="18"/>
          <w:lang w:eastAsia="fr-FR"/>
        </w:rPr>
        <w:tab/>
        <w:t xml:space="preserve">: </w:t>
      </w:r>
      <w:r w:rsidRPr="00BB0C1D">
        <w:rPr>
          <w:rFonts w:ascii="Arial" w:eastAsia="Times New Roman" w:hAnsi="Arial" w:cs="Arial"/>
          <w:b/>
          <w:color w:val="5A5A5A"/>
          <w:sz w:val="18"/>
          <w:szCs w:val="18"/>
          <w:lang w:eastAsia="fr-FR"/>
        </w:rPr>
        <w:t>NTN ET PARTNERS V/C USD</w:t>
      </w:r>
    </w:p>
    <w:p w:rsidR="002A32E9" w:rsidRDefault="002A32E9" w:rsidP="002A32E9">
      <w:pPr>
        <w:pStyle w:val="Paragraphedeliste"/>
        <w:shd w:val="clear" w:color="auto" w:fill="FFFFFF"/>
        <w:tabs>
          <w:tab w:val="left" w:pos="2977"/>
        </w:tabs>
        <w:spacing w:before="150" w:after="150" w:line="300" w:lineRule="atLeast"/>
        <w:jc w:val="both"/>
        <w:rPr>
          <w:rFonts w:ascii="Arial" w:eastAsia="Times New Roman" w:hAnsi="Arial" w:cs="Arial"/>
          <w:color w:val="5A5A5A"/>
          <w:sz w:val="18"/>
          <w:szCs w:val="18"/>
          <w:lang w:eastAsia="fr-FR"/>
        </w:rPr>
      </w:pPr>
      <w:r>
        <w:rPr>
          <w:rFonts w:ascii="Arial" w:eastAsia="Times New Roman" w:hAnsi="Arial" w:cs="Arial"/>
          <w:color w:val="5A5A5A"/>
          <w:sz w:val="18"/>
          <w:szCs w:val="18"/>
          <w:lang w:eastAsia="fr-FR"/>
        </w:rPr>
        <w:t>Numéro de compte </w:t>
      </w:r>
      <w:r>
        <w:rPr>
          <w:rFonts w:ascii="Arial" w:eastAsia="Times New Roman" w:hAnsi="Arial" w:cs="Arial"/>
          <w:color w:val="5A5A5A"/>
          <w:sz w:val="18"/>
          <w:szCs w:val="18"/>
          <w:lang w:eastAsia="fr-FR"/>
        </w:rPr>
        <w:tab/>
        <w:t xml:space="preserve">: </w:t>
      </w:r>
      <w:r w:rsidRPr="00BB0C1D">
        <w:rPr>
          <w:rFonts w:ascii="Arial" w:eastAsia="Times New Roman" w:hAnsi="Arial" w:cs="Arial"/>
          <w:b/>
          <w:color w:val="5A5A5A"/>
          <w:sz w:val="18"/>
          <w:szCs w:val="18"/>
          <w:lang w:eastAsia="fr-FR"/>
        </w:rPr>
        <w:t>95101-01040955001-69</w:t>
      </w:r>
    </w:p>
    <w:p w:rsidR="005A67C3" w:rsidRDefault="005A67C3" w:rsidP="002A32E9">
      <w:pPr>
        <w:pStyle w:val="Paragraphedeliste"/>
        <w:shd w:val="clear" w:color="auto" w:fill="FFFFFF"/>
        <w:tabs>
          <w:tab w:val="left" w:pos="2977"/>
        </w:tabs>
        <w:spacing w:before="150" w:after="150" w:line="300" w:lineRule="atLeast"/>
        <w:jc w:val="both"/>
        <w:rPr>
          <w:rFonts w:ascii="Arial" w:eastAsia="Times New Roman" w:hAnsi="Arial" w:cs="Arial"/>
          <w:color w:val="5A5A5A"/>
          <w:sz w:val="18"/>
          <w:szCs w:val="18"/>
          <w:lang w:eastAsia="fr-FR"/>
        </w:rPr>
      </w:pPr>
    </w:p>
    <w:p w:rsidR="002A32E9" w:rsidRDefault="005A67C3" w:rsidP="005A67C3">
      <w:pPr>
        <w:pStyle w:val="Paragraphedeliste"/>
        <w:shd w:val="clear" w:color="auto" w:fill="FFFFFF"/>
        <w:tabs>
          <w:tab w:val="left" w:pos="2977"/>
        </w:tabs>
        <w:spacing w:before="150" w:after="150" w:line="300" w:lineRule="atLeast"/>
        <w:ind w:left="1276" w:hanging="556"/>
        <w:jc w:val="both"/>
        <w:rPr>
          <w:rFonts w:ascii="Arial" w:eastAsia="Times New Roman" w:hAnsi="Arial" w:cs="Arial"/>
          <w:color w:val="5A5A5A"/>
          <w:sz w:val="18"/>
          <w:szCs w:val="18"/>
          <w:lang w:eastAsia="fr-FR"/>
        </w:rPr>
      </w:pPr>
      <w:r w:rsidRPr="005A67C3">
        <w:rPr>
          <w:rFonts w:ascii="Arial" w:eastAsia="Times New Roman" w:hAnsi="Arial" w:cs="Arial"/>
          <w:b/>
          <w:color w:val="5A5A5A"/>
          <w:sz w:val="18"/>
          <w:szCs w:val="18"/>
          <w:lang w:eastAsia="fr-FR"/>
        </w:rPr>
        <w:t>NB</w:t>
      </w:r>
      <w:r>
        <w:rPr>
          <w:rFonts w:ascii="Arial" w:eastAsia="Times New Roman" w:hAnsi="Arial" w:cs="Arial"/>
          <w:color w:val="5A5A5A"/>
          <w:sz w:val="18"/>
          <w:szCs w:val="18"/>
          <w:lang w:eastAsia="fr-FR"/>
        </w:rPr>
        <w:t xml:space="preserve"> : Veuillez envoyer par mail la preuve du virement (swift) ou le bordereau versement espèce à l’adresse e-mail </w:t>
      </w:r>
      <w:hyperlink r:id="rId10" w:history="1">
        <w:r w:rsidRPr="00BB0C1D">
          <w:rPr>
            <w:rFonts w:ascii="Arial" w:eastAsia="Times New Roman" w:hAnsi="Arial" w:cs="Arial"/>
            <w:color w:val="C04226"/>
            <w:sz w:val="18"/>
            <w:szCs w:val="18"/>
            <w:lang w:eastAsia="fr-FR"/>
          </w:rPr>
          <w:t>ntnlawyers@gmail.com</w:t>
        </w:r>
      </w:hyperlink>
      <w:r>
        <w:rPr>
          <w:rFonts w:ascii="Arial" w:eastAsia="Times New Roman" w:hAnsi="Arial" w:cs="Arial"/>
          <w:color w:val="5A5A5A"/>
          <w:sz w:val="18"/>
          <w:szCs w:val="18"/>
          <w:lang w:eastAsia="fr-FR"/>
        </w:rPr>
        <w:t xml:space="preserve"> </w:t>
      </w:r>
    </w:p>
    <w:p w:rsidR="005A67C3" w:rsidRDefault="005A67C3" w:rsidP="005A67C3">
      <w:pPr>
        <w:pStyle w:val="Paragraphedeliste"/>
        <w:shd w:val="clear" w:color="auto" w:fill="FFFFFF"/>
        <w:tabs>
          <w:tab w:val="left" w:pos="2977"/>
        </w:tabs>
        <w:spacing w:before="150" w:after="150" w:line="300" w:lineRule="atLeast"/>
        <w:ind w:left="1276" w:hanging="556"/>
        <w:jc w:val="both"/>
        <w:rPr>
          <w:rFonts w:ascii="Arial" w:eastAsia="Times New Roman" w:hAnsi="Arial" w:cs="Arial"/>
          <w:color w:val="5A5A5A"/>
          <w:sz w:val="18"/>
          <w:szCs w:val="18"/>
          <w:lang w:eastAsia="fr-FR"/>
        </w:rPr>
      </w:pPr>
    </w:p>
    <w:p w:rsidR="002A32E9" w:rsidRPr="002A32E9" w:rsidRDefault="002A32E9" w:rsidP="002A32E9">
      <w:pPr>
        <w:pStyle w:val="Paragraphedeliste"/>
        <w:numPr>
          <w:ilvl w:val="0"/>
          <w:numId w:val="3"/>
        </w:numPr>
        <w:shd w:val="clear" w:color="auto" w:fill="FFFFFF"/>
        <w:spacing w:before="150" w:after="150" w:line="300" w:lineRule="atLeast"/>
        <w:jc w:val="both"/>
        <w:rPr>
          <w:rFonts w:ascii="Arial" w:eastAsia="Times New Roman" w:hAnsi="Arial" w:cs="Arial"/>
          <w:b/>
          <w:i/>
          <w:color w:val="5A5A5A"/>
          <w:sz w:val="18"/>
          <w:szCs w:val="18"/>
          <w:lang w:eastAsia="fr-FR"/>
        </w:rPr>
      </w:pPr>
      <w:r>
        <w:rPr>
          <w:rFonts w:ascii="Arial" w:eastAsia="Times New Roman" w:hAnsi="Arial" w:cs="Arial"/>
          <w:b/>
          <w:i/>
          <w:color w:val="5A5A5A"/>
          <w:sz w:val="18"/>
          <w:szCs w:val="18"/>
          <w:lang w:eastAsia="fr-FR"/>
        </w:rPr>
        <w:t xml:space="preserve">En </w:t>
      </w:r>
      <w:r w:rsidRPr="002A32E9">
        <w:rPr>
          <w:rFonts w:ascii="Arial" w:eastAsia="Times New Roman" w:hAnsi="Arial" w:cs="Arial"/>
          <w:b/>
          <w:i/>
          <w:color w:val="5A5A5A"/>
          <w:sz w:val="18"/>
          <w:szCs w:val="18"/>
          <w:lang w:eastAsia="fr-FR"/>
        </w:rPr>
        <w:t>Cash</w:t>
      </w:r>
      <w:r>
        <w:rPr>
          <w:rFonts w:ascii="Arial" w:eastAsia="Times New Roman" w:hAnsi="Arial" w:cs="Arial"/>
          <w:b/>
          <w:i/>
          <w:color w:val="5A5A5A"/>
          <w:sz w:val="18"/>
          <w:szCs w:val="18"/>
          <w:lang w:eastAsia="fr-FR"/>
        </w:rPr>
        <w:t>, veuillez contacter</w:t>
      </w:r>
    </w:p>
    <w:p w:rsidR="00BB0C1D" w:rsidRDefault="00BB0C1D" w:rsidP="002A32E9">
      <w:pPr>
        <w:pStyle w:val="Paragraphedeliste"/>
        <w:shd w:val="clear" w:color="auto" w:fill="FFFFFF"/>
        <w:spacing w:before="150" w:after="150" w:line="300" w:lineRule="atLeast"/>
        <w:jc w:val="both"/>
        <w:rPr>
          <w:rFonts w:ascii="Arial" w:eastAsia="Times New Roman" w:hAnsi="Arial" w:cs="Arial"/>
          <w:color w:val="5A5A5A"/>
          <w:sz w:val="18"/>
          <w:szCs w:val="18"/>
          <w:lang w:eastAsia="fr-FR"/>
        </w:rPr>
      </w:pPr>
      <w:r>
        <w:rPr>
          <w:rFonts w:ascii="Arial" w:eastAsia="Times New Roman" w:hAnsi="Arial" w:cs="Arial"/>
          <w:color w:val="5A5A5A"/>
          <w:sz w:val="18"/>
          <w:szCs w:val="18"/>
          <w:lang w:eastAsia="fr-FR"/>
        </w:rPr>
        <w:t>A LUBUMBASHI</w:t>
      </w:r>
    </w:p>
    <w:p w:rsidR="002A32E9" w:rsidRDefault="002A32E9" w:rsidP="002A32E9">
      <w:pPr>
        <w:pStyle w:val="Paragraphedeliste"/>
        <w:shd w:val="clear" w:color="auto" w:fill="FFFFFF"/>
        <w:spacing w:before="150" w:after="150" w:line="300" w:lineRule="atLeast"/>
        <w:jc w:val="both"/>
        <w:rPr>
          <w:rFonts w:ascii="Arial" w:eastAsia="Times New Roman" w:hAnsi="Arial" w:cs="Arial"/>
          <w:color w:val="5A5A5A"/>
          <w:sz w:val="18"/>
          <w:szCs w:val="18"/>
          <w:lang w:eastAsia="fr-FR"/>
        </w:rPr>
      </w:pPr>
      <w:r>
        <w:rPr>
          <w:rFonts w:ascii="Arial" w:eastAsia="Times New Roman" w:hAnsi="Arial" w:cs="Arial"/>
          <w:color w:val="5A5A5A"/>
          <w:sz w:val="18"/>
          <w:szCs w:val="18"/>
          <w:lang w:eastAsia="fr-FR"/>
        </w:rPr>
        <w:t xml:space="preserve">Maître </w:t>
      </w:r>
      <w:r w:rsidR="00BB0C1D" w:rsidRPr="00BB0C1D">
        <w:rPr>
          <w:rFonts w:ascii="Arial" w:eastAsia="Times New Roman" w:hAnsi="Arial" w:cs="Arial"/>
          <w:bCs/>
          <w:color w:val="5A5A5A"/>
          <w:sz w:val="18"/>
          <w:szCs w:val="18"/>
          <w:lang w:eastAsia="fr-FR"/>
        </w:rPr>
        <w:t>Christian MUKENDI KABONGO</w:t>
      </w:r>
    </w:p>
    <w:p w:rsidR="002A32E9" w:rsidRDefault="002A32E9" w:rsidP="002A32E9">
      <w:pPr>
        <w:pStyle w:val="Paragraphedeliste"/>
        <w:shd w:val="clear" w:color="auto" w:fill="FFFFFF"/>
        <w:spacing w:before="150" w:after="150" w:line="300" w:lineRule="atLeast"/>
        <w:jc w:val="both"/>
        <w:rPr>
          <w:rFonts w:ascii="Arial" w:eastAsia="Times New Roman" w:hAnsi="Arial" w:cs="Arial"/>
          <w:color w:val="5A5A5A"/>
          <w:sz w:val="18"/>
          <w:szCs w:val="18"/>
          <w:lang w:eastAsia="fr-FR"/>
        </w:rPr>
      </w:pPr>
      <w:r>
        <w:rPr>
          <w:rFonts w:ascii="Arial" w:eastAsia="Times New Roman" w:hAnsi="Arial" w:cs="Arial"/>
          <w:color w:val="5A5A5A"/>
          <w:sz w:val="18"/>
          <w:szCs w:val="18"/>
          <w:lang w:eastAsia="fr-FR"/>
        </w:rPr>
        <w:t>+243822527770 ; +243995859502</w:t>
      </w:r>
      <w:r w:rsidR="005A67C3">
        <w:rPr>
          <w:rFonts w:ascii="Arial" w:eastAsia="Times New Roman" w:hAnsi="Arial" w:cs="Arial"/>
          <w:color w:val="5A5A5A"/>
          <w:sz w:val="18"/>
          <w:szCs w:val="18"/>
          <w:lang w:eastAsia="fr-FR"/>
        </w:rPr>
        <w:t xml:space="preserve"> ; </w:t>
      </w:r>
      <w:hyperlink r:id="rId11" w:history="1">
        <w:r w:rsidR="00BB0C1D" w:rsidRPr="00BB0C1D">
          <w:rPr>
            <w:rFonts w:ascii="Arial" w:eastAsia="Times New Roman" w:hAnsi="Arial" w:cs="Arial"/>
            <w:color w:val="C04226"/>
            <w:sz w:val="18"/>
            <w:szCs w:val="18"/>
            <w:lang w:eastAsia="fr-FR"/>
          </w:rPr>
          <w:t>christianmukendi2@gmail.com</w:t>
        </w:r>
      </w:hyperlink>
      <w:r w:rsidR="00BB0C1D">
        <w:rPr>
          <w:rFonts w:ascii="Arial" w:eastAsia="Times New Roman" w:hAnsi="Arial" w:cs="Arial"/>
          <w:color w:val="5A5A5A"/>
          <w:sz w:val="18"/>
          <w:szCs w:val="18"/>
          <w:lang w:eastAsia="fr-FR"/>
        </w:rPr>
        <w:t xml:space="preserve"> </w:t>
      </w:r>
    </w:p>
    <w:p w:rsidR="002A32E9" w:rsidRDefault="002A32E9" w:rsidP="002A32E9">
      <w:pPr>
        <w:pStyle w:val="Paragraphedeliste"/>
        <w:shd w:val="clear" w:color="auto" w:fill="FFFFFF"/>
        <w:spacing w:before="150" w:after="150" w:line="300" w:lineRule="atLeast"/>
        <w:jc w:val="both"/>
        <w:rPr>
          <w:rFonts w:ascii="Arial" w:eastAsia="Times New Roman" w:hAnsi="Arial" w:cs="Arial"/>
          <w:color w:val="5A5A5A"/>
          <w:sz w:val="18"/>
          <w:szCs w:val="18"/>
          <w:lang w:eastAsia="fr-FR"/>
        </w:rPr>
      </w:pPr>
      <w:r>
        <w:rPr>
          <w:rFonts w:ascii="Arial" w:eastAsia="Times New Roman" w:hAnsi="Arial" w:cs="Arial"/>
          <w:color w:val="5A5A5A"/>
          <w:sz w:val="18"/>
          <w:szCs w:val="18"/>
          <w:lang w:eastAsia="fr-FR"/>
        </w:rPr>
        <w:t>C/° Cabinet Bâtonnier Jacques SHESHA sis 14, avenue cassitérite, quartier Makomeno, commune de Lubumbashi, Ville de Lubumbashi, Rép. Dém. Du Congo</w:t>
      </w:r>
    </w:p>
    <w:p w:rsidR="00BB0C1D" w:rsidRDefault="00BB0C1D" w:rsidP="002A32E9">
      <w:pPr>
        <w:pStyle w:val="Paragraphedeliste"/>
        <w:shd w:val="clear" w:color="auto" w:fill="FFFFFF"/>
        <w:spacing w:before="150" w:after="150" w:line="300" w:lineRule="atLeast"/>
        <w:jc w:val="both"/>
        <w:rPr>
          <w:rFonts w:ascii="Arial" w:eastAsia="Times New Roman" w:hAnsi="Arial" w:cs="Arial"/>
          <w:color w:val="5A5A5A"/>
          <w:sz w:val="18"/>
          <w:szCs w:val="18"/>
          <w:lang w:eastAsia="fr-FR"/>
        </w:rPr>
      </w:pPr>
    </w:p>
    <w:p w:rsidR="00BB0C1D" w:rsidRDefault="00BB0C1D" w:rsidP="002A32E9">
      <w:pPr>
        <w:pStyle w:val="Paragraphedeliste"/>
        <w:shd w:val="clear" w:color="auto" w:fill="FFFFFF"/>
        <w:spacing w:before="150" w:after="150" w:line="300" w:lineRule="atLeast"/>
        <w:jc w:val="both"/>
        <w:rPr>
          <w:rFonts w:ascii="Arial" w:eastAsia="Times New Roman" w:hAnsi="Arial" w:cs="Arial"/>
          <w:color w:val="5A5A5A"/>
          <w:sz w:val="18"/>
          <w:szCs w:val="18"/>
          <w:lang w:eastAsia="fr-FR"/>
        </w:rPr>
      </w:pPr>
      <w:r>
        <w:rPr>
          <w:rFonts w:ascii="Arial" w:eastAsia="Times New Roman" w:hAnsi="Arial" w:cs="Arial"/>
          <w:color w:val="5A5A5A"/>
          <w:sz w:val="18"/>
          <w:szCs w:val="18"/>
          <w:lang w:eastAsia="fr-FR"/>
        </w:rPr>
        <w:t>A KINSHASA</w:t>
      </w:r>
    </w:p>
    <w:p w:rsidR="00BB0C1D" w:rsidRDefault="00BB0C1D" w:rsidP="00BB0C1D">
      <w:pPr>
        <w:pStyle w:val="Paragraphedeliste"/>
        <w:shd w:val="clear" w:color="auto" w:fill="FFFFFF"/>
        <w:spacing w:after="150" w:line="300" w:lineRule="atLeast"/>
        <w:jc w:val="both"/>
        <w:rPr>
          <w:rFonts w:ascii="Arial" w:eastAsia="Times New Roman" w:hAnsi="Arial" w:cs="Arial"/>
          <w:color w:val="5A5A5A"/>
          <w:sz w:val="18"/>
          <w:szCs w:val="18"/>
          <w:lang w:eastAsia="fr-FR"/>
        </w:rPr>
      </w:pPr>
      <w:r>
        <w:rPr>
          <w:rFonts w:ascii="Arial" w:eastAsia="Times New Roman" w:hAnsi="Arial" w:cs="Arial"/>
          <w:color w:val="5A5A5A"/>
          <w:sz w:val="18"/>
          <w:szCs w:val="18"/>
          <w:lang w:eastAsia="fr-FR"/>
        </w:rPr>
        <w:t>Paiement à effectuer au cabinet NTN &amp; PARTNERS SCRL, sis 10, avenue Mongala, Kinshasa-Gombe, Rép. Dém. Du Congo.</w:t>
      </w:r>
    </w:p>
    <w:p w:rsidR="00BB0C1D" w:rsidRDefault="00BB0C1D" w:rsidP="00BB0C1D">
      <w:pPr>
        <w:pStyle w:val="Paragraphedeliste"/>
        <w:shd w:val="clear" w:color="auto" w:fill="FFFFFF"/>
        <w:spacing w:after="150" w:line="300" w:lineRule="atLeast"/>
        <w:jc w:val="both"/>
        <w:rPr>
          <w:rFonts w:ascii="Arial" w:eastAsia="Times New Roman" w:hAnsi="Arial" w:cs="Arial"/>
          <w:color w:val="5A5A5A"/>
          <w:sz w:val="18"/>
          <w:szCs w:val="18"/>
          <w:lang w:eastAsia="fr-FR"/>
        </w:rPr>
      </w:pPr>
      <w:r>
        <w:rPr>
          <w:rFonts w:ascii="Arial" w:eastAsia="Times New Roman" w:hAnsi="Arial" w:cs="Arial"/>
          <w:color w:val="5A5A5A"/>
          <w:sz w:val="18"/>
          <w:szCs w:val="18"/>
          <w:lang w:eastAsia="fr-FR"/>
        </w:rPr>
        <w:t xml:space="preserve">+243811906028 ; +243824852095 ; </w:t>
      </w:r>
      <w:hyperlink r:id="rId12" w:history="1">
        <w:r w:rsidRPr="00BB0C1D">
          <w:rPr>
            <w:rFonts w:ascii="Arial" w:eastAsia="Times New Roman" w:hAnsi="Arial" w:cs="Arial"/>
            <w:color w:val="C04226"/>
            <w:sz w:val="18"/>
            <w:szCs w:val="18"/>
            <w:lang w:eastAsia="fr-FR"/>
          </w:rPr>
          <w:t>ntnlawyers@gmail.com</w:t>
        </w:r>
      </w:hyperlink>
    </w:p>
    <w:p w:rsidR="00C57AD1" w:rsidRPr="00C57AD1" w:rsidRDefault="00C57AD1" w:rsidP="00C57AD1">
      <w:pPr>
        <w:shd w:val="clear" w:color="auto" w:fill="FFFFFF"/>
        <w:spacing w:after="0" w:line="300" w:lineRule="atLeast"/>
        <w:jc w:val="both"/>
        <w:rPr>
          <w:rFonts w:ascii="Arial" w:eastAsia="Times New Roman" w:hAnsi="Arial" w:cs="Arial"/>
          <w:color w:val="5A5A5A"/>
          <w:sz w:val="18"/>
          <w:szCs w:val="18"/>
          <w:lang w:eastAsia="fr-FR"/>
        </w:rPr>
      </w:pPr>
      <w:r w:rsidRPr="00C57AD1">
        <w:rPr>
          <w:rFonts w:ascii="Arial" w:eastAsia="Times New Roman" w:hAnsi="Arial" w:cs="Arial"/>
          <w:color w:val="5A5A5A"/>
          <w:sz w:val="18"/>
          <w:szCs w:val="18"/>
          <w:u w:val="single"/>
          <w:lang w:eastAsia="fr-FR"/>
        </w:rPr>
        <w:t>Pour toute information complémentaire, veuillez contacter</w:t>
      </w:r>
      <w:r w:rsidRPr="00C57AD1">
        <w:rPr>
          <w:rFonts w:ascii="Arial" w:eastAsia="Times New Roman" w:hAnsi="Arial" w:cs="Arial"/>
          <w:color w:val="5A5A5A"/>
          <w:sz w:val="18"/>
          <w:szCs w:val="18"/>
          <w:lang w:eastAsia="fr-FR"/>
        </w:rPr>
        <w:t> :</w:t>
      </w:r>
    </w:p>
    <w:p w:rsidR="00DE01AD" w:rsidRPr="00DE01AD" w:rsidRDefault="00DE01AD" w:rsidP="00DE01AD">
      <w:pPr>
        <w:pStyle w:val="Paragraphedeliste"/>
        <w:numPr>
          <w:ilvl w:val="0"/>
          <w:numId w:val="2"/>
        </w:numPr>
        <w:shd w:val="clear" w:color="auto" w:fill="FFFFFF"/>
        <w:spacing w:after="0" w:line="300" w:lineRule="atLeast"/>
        <w:jc w:val="both"/>
        <w:rPr>
          <w:rFonts w:ascii="Arial" w:eastAsia="Times New Roman" w:hAnsi="Arial" w:cs="Arial"/>
          <w:b/>
          <w:bCs/>
          <w:color w:val="5A5A5A"/>
          <w:sz w:val="18"/>
          <w:szCs w:val="18"/>
          <w:lang w:eastAsia="fr-FR"/>
        </w:rPr>
      </w:pPr>
      <w:r>
        <w:rPr>
          <w:rFonts w:ascii="Arial" w:eastAsia="Times New Roman" w:hAnsi="Arial" w:cs="Arial"/>
          <w:b/>
          <w:bCs/>
          <w:color w:val="5A5A5A"/>
          <w:sz w:val="18"/>
          <w:szCs w:val="18"/>
          <w:lang w:eastAsia="fr-FR"/>
        </w:rPr>
        <w:t xml:space="preserve">Me </w:t>
      </w:r>
      <w:r w:rsidRPr="00DE01AD">
        <w:rPr>
          <w:rFonts w:ascii="Arial" w:eastAsia="Times New Roman" w:hAnsi="Arial" w:cs="Arial"/>
          <w:b/>
          <w:bCs/>
          <w:color w:val="5A5A5A"/>
          <w:sz w:val="18"/>
          <w:szCs w:val="18"/>
          <w:lang w:eastAsia="fr-FR"/>
        </w:rPr>
        <w:t>Eric NGABO KALESHI</w:t>
      </w:r>
    </w:p>
    <w:p w:rsidR="00DE01AD" w:rsidRDefault="00C57AD1" w:rsidP="00DE01AD">
      <w:pPr>
        <w:pStyle w:val="Paragraphedeliste"/>
        <w:shd w:val="clear" w:color="auto" w:fill="FFFFFF"/>
        <w:spacing w:after="0" w:line="300" w:lineRule="atLeast"/>
        <w:jc w:val="both"/>
        <w:rPr>
          <w:rFonts w:ascii="Arial" w:eastAsia="Times New Roman" w:hAnsi="Arial" w:cs="Arial"/>
          <w:color w:val="5A5A5A"/>
          <w:sz w:val="18"/>
          <w:szCs w:val="18"/>
          <w:lang w:eastAsia="fr-FR"/>
        </w:rPr>
      </w:pPr>
      <w:r w:rsidRPr="00DE01AD">
        <w:rPr>
          <w:rFonts w:ascii="Arial" w:eastAsia="Times New Roman" w:hAnsi="Arial" w:cs="Arial"/>
          <w:color w:val="5A5A5A"/>
          <w:sz w:val="18"/>
          <w:szCs w:val="18"/>
          <w:lang w:eastAsia="fr-FR"/>
        </w:rPr>
        <w:t xml:space="preserve">Tél. : +243 </w:t>
      </w:r>
      <w:r w:rsidR="00DE01AD">
        <w:rPr>
          <w:rFonts w:ascii="Arial" w:eastAsia="Times New Roman" w:hAnsi="Arial" w:cs="Arial"/>
          <w:color w:val="5A5A5A"/>
          <w:sz w:val="18"/>
          <w:szCs w:val="18"/>
          <w:lang w:eastAsia="fr-FR"/>
        </w:rPr>
        <w:t>816853269</w:t>
      </w:r>
    </w:p>
    <w:p w:rsidR="00C57AD1" w:rsidRPr="005A67C3" w:rsidRDefault="00C57AD1" w:rsidP="00DE01AD">
      <w:pPr>
        <w:pStyle w:val="Paragraphedeliste"/>
        <w:shd w:val="clear" w:color="auto" w:fill="FFFFFF"/>
        <w:spacing w:after="0" w:line="300" w:lineRule="atLeast"/>
        <w:jc w:val="both"/>
        <w:rPr>
          <w:rFonts w:ascii="Arial" w:eastAsia="Times New Roman" w:hAnsi="Arial" w:cs="Arial"/>
          <w:color w:val="C04226"/>
          <w:sz w:val="18"/>
          <w:szCs w:val="18"/>
          <w:lang w:eastAsia="fr-FR"/>
        </w:rPr>
      </w:pPr>
      <w:r w:rsidRPr="00DE01AD">
        <w:rPr>
          <w:rFonts w:ascii="Arial" w:eastAsia="Times New Roman" w:hAnsi="Arial" w:cs="Arial"/>
          <w:color w:val="5A5A5A"/>
          <w:sz w:val="18"/>
          <w:szCs w:val="18"/>
          <w:lang w:eastAsia="fr-FR"/>
        </w:rPr>
        <w:t>Email : </w:t>
      </w:r>
      <w:hyperlink r:id="rId13" w:history="1">
        <w:r w:rsidR="002A32E9" w:rsidRPr="005A67C3">
          <w:rPr>
            <w:rFonts w:ascii="Arial" w:eastAsia="Times New Roman" w:hAnsi="Arial" w:cs="Arial"/>
            <w:color w:val="C04226"/>
            <w:sz w:val="18"/>
            <w:szCs w:val="18"/>
            <w:lang w:eastAsia="fr-FR"/>
          </w:rPr>
          <w:t>ericngabo1@gmail.com</w:t>
        </w:r>
      </w:hyperlink>
    </w:p>
    <w:p w:rsidR="00DE01AD" w:rsidRPr="00DE01AD" w:rsidRDefault="00DE01AD" w:rsidP="00DE01AD">
      <w:pPr>
        <w:pStyle w:val="Paragraphedeliste"/>
        <w:numPr>
          <w:ilvl w:val="0"/>
          <w:numId w:val="2"/>
        </w:numPr>
        <w:shd w:val="clear" w:color="auto" w:fill="FFFFFF"/>
        <w:spacing w:after="0" w:line="300" w:lineRule="atLeast"/>
        <w:jc w:val="both"/>
        <w:rPr>
          <w:rFonts w:ascii="Arial" w:eastAsia="Times New Roman" w:hAnsi="Arial" w:cs="Arial"/>
          <w:color w:val="5A5A5A"/>
          <w:sz w:val="18"/>
          <w:szCs w:val="18"/>
          <w:lang w:eastAsia="fr-FR"/>
        </w:rPr>
      </w:pPr>
      <w:r>
        <w:rPr>
          <w:rFonts w:ascii="Arial" w:eastAsia="Times New Roman" w:hAnsi="Arial" w:cs="Arial"/>
          <w:b/>
          <w:bCs/>
          <w:color w:val="5A5A5A"/>
          <w:sz w:val="18"/>
          <w:szCs w:val="18"/>
          <w:lang w:eastAsia="fr-FR"/>
        </w:rPr>
        <w:t>Me Christian MUKENDI KABONGO</w:t>
      </w:r>
    </w:p>
    <w:p w:rsidR="00DE01AD" w:rsidRDefault="00DE01AD" w:rsidP="00DE01AD">
      <w:pPr>
        <w:pStyle w:val="Paragraphedeliste"/>
        <w:shd w:val="clear" w:color="auto" w:fill="FFFFFF"/>
        <w:spacing w:after="0" w:line="300" w:lineRule="atLeast"/>
        <w:jc w:val="both"/>
        <w:rPr>
          <w:rFonts w:ascii="Arial" w:eastAsia="Times New Roman" w:hAnsi="Arial" w:cs="Arial"/>
          <w:color w:val="5A5A5A"/>
          <w:sz w:val="18"/>
          <w:szCs w:val="18"/>
          <w:lang w:eastAsia="fr-FR"/>
        </w:rPr>
      </w:pPr>
      <w:r>
        <w:rPr>
          <w:rFonts w:ascii="Arial" w:eastAsia="Times New Roman" w:hAnsi="Arial" w:cs="Arial"/>
          <w:color w:val="5A5A5A"/>
          <w:sz w:val="18"/>
          <w:szCs w:val="18"/>
          <w:lang w:eastAsia="fr-FR"/>
        </w:rPr>
        <w:t>Tél. : +243 995859502</w:t>
      </w:r>
      <w:r w:rsidR="00C57AD1" w:rsidRPr="00DE01AD">
        <w:rPr>
          <w:rFonts w:ascii="Arial" w:eastAsia="Times New Roman" w:hAnsi="Arial" w:cs="Arial"/>
          <w:color w:val="5A5A5A"/>
          <w:sz w:val="18"/>
          <w:szCs w:val="18"/>
          <w:lang w:eastAsia="fr-FR"/>
        </w:rPr>
        <w:t> </w:t>
      </w:r>
    </w:p>
    <w:p w:rsidR="00C57AD1" w:rsidRPr="00DE01AD" w:rsidRDefault="00C57AD1" w:rsidP="00DE01AD">
      <w:pPr>
        <w:pStyle w:val="Paragraphedeliste"/>
        <w:shd w:val="clear" w:color="auto" w:fill="FFFFFF"/>
        <w:spacing w:after="0" w:line="300" w:lineRule="atLeast"/>
        <w:jc w:val="both"/>
        <w:rPr>
          <w:rFonts w:ascii="Arial" w:eastAsia="Times New Roman" w:hAnsi="Arial" w:cs="Arial"/>
          <w:color w:val="5A5A5A"/>
          <w:sz w:val="18"/>
          <w:szCs w:val="18"/>
          <w:lang w:eastAsia="fr-FR"/>
        </w:rPr>
      </w:pPr>
      <w:r w:rsidRPr="00DE01AD">
        <w:rPr>
          <w:rFonts w:ascii="Arial" w:eastAsia="Times New Roman" w:hAnsi="Arial" w:cs="Arial"/>
          <w:color w:val="5A5A5A"/>
          <w:sz w:val="18"/>
          <w:szCs w:val="18"/>
          <w:lang w:eastAsia="fr-FR"/>
        </w:rPr>
        <w:t>Email : </w:t>
      </w:r>
      <w:hyperlink r:id="rId14" w:tooltip="ntnlawyers@gmail.com" w:history="1">
        <w:r w:rsidR="00DE01AD">
          <w:rPr>
            <w:rFonts w:ascii="Arial" w:eastAsia="Times New Roman" w:hAnsi="Arial" w:cs="Arial"/>
            <w:color w:val="C04226"/>
            <w:sz w:val="18"/>
            <w:szCs w:val="18"/>
            <w:lang w:eastAsia="fr-FR"/>
          </w:rPr>
          <w:t>christianmukendi2@gmail.com</w:t>
        </w:r>
      </w:hyperlink>
    </w:p>
    <w:p w:rsidR="00716350" w:rsidRDefault="00716350"/>
    <w:sectPr w:rsidR="00716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6947"/>
    <w:multiLevelType w:val="multilevel"/>
    <w:tmpl w:val="29C8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382597"/>
    <w:multiLevelType w:val="hybridMultilevel"/>
    <w:tmpl w:val="7C1CC9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72C471D"/>
    <w:multiLevelType w:val="hybridMultilevel"/>
    <w:tmpl w:val="F12E0BAC"/>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D1"/>
    <w:rsid w:val="001872C4"/>
    <w:rsid w:val="002A32E9"/>
    <w:rsid w:val="004E5766"/>
    <w:rsid w:val="005A67C3"/>
    <w:rsid w:val="00716350"/>
    <w:rsid w:val="00BB0C1D"/>
    <w:rsid w:val="00C124A5"/>
    <w:rsid w:val="00C57AD1"/>
    <w:rsid w:val="00DE01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57A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57A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57AD1"/>
    <w:rPr>
      <w:color w:val="0000FF"/>
      <w:u w:val="single"/>
    </w:rPr>
  </w:style>
  <w:style w:type="character" w:customStyle="1" w:styleId="Titre1Car">
    <w:name w:val="Titre 1 Car"/>
    <w:basedOn w:val="Policepardfaut"/>
    <w:link w:val="Titre1"/>
    <w:uiPriority w:val="9"/>
    <w:rsid w:val="00C57AD1"/>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DE01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57A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57A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57AD1"/>
    <w:rPr>
      <w:color w:val="0000FF"/>
      <w:u w:val="single"/>
    </w:rPr>
  </w:style>
  <w:style w:type="character" w:customStyle="1" w:styleId="Titre1Car">
    <w:name w:val="Titre 1 Car"/>
    <w:basedOn w:val="Policepardfaut"/>
    <w:link w:val="Titre1"/>
    <w:uiPriority w:val="9"/>
    <w:rsid w:val="00C57AD1"/>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DE0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4619">
      <w:bodyDiv w:val="1"/>
      <w:marLeft w:val="0"/>
      <w:marRight w:val="0"/>
      <w:marTop w:val="0"/>
      <w:marBottom w:val="0"/>
      <w:divBdr>
        <w:top w:val="none" w:sz="0" w:space="0" w:color="auto"/>
        <w:left w:val="none" w:sz="0" w:space="0" w:color="auto"/>
        <w:bottom w:val="none" w:sz="0" w:space="0" w:color="auto"/>
        <w:right w:val="none" w:sz="0" w:space="0" w:color="auto"/>
      </w:divBdr>
    </w:div>
    <w:div w:id="98612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ntnscrl.com" TargetMode="External"/><Relationship Id="rId13" Type="http://schemas.openxmlformats.org/officeDocument/2006/relationships/hyperlink" Target="mailto:ericngabo1@gmail.com" TargetMode="External"/><Relationship Id="rId3" Type="http://schemas.microsoft.com/office/2007/relationships/stylesWithEffects" Target="stylesWithEffects.xml"/><Relationship Id="rId7" Type="http://schemas.openxmlformats.org/officeDocument/2006/relationships/hyperlink" Target="mailto:ntnlawyers@gmail.com" TargetMode="External"/><Relationship Id="rId12" Type="http://schemas.openxmlformats.org/officeDocument/2006/relationships/hyperlink" Target="mailto:ntnlawyers@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hada.com/actualite/4064/formation-sur-le-recouvrement-force-des-creances-non-fiscales-a-la-lumiere-du-droit-ohada-etendues-et-limites-des-droits-des-assujettis-les-19-et-20-mars-2018-a-kinshasa-rdc.html" TargetMode="External"/><Relationship Id="rId11" Type="http://schemas.openxmlformats.org/officeDocument/2006/relationships/hyperlink" Target="mailto:christianmukendi2@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tnlawyers@gmail.com" TargetMode="External"/><Relationship Id="rId4" Type="http://schemas.openxmlformats.org/officeDocument/2006/relationships/settings" Target="settings.xml"/><Relationship Id="rId9" Type="http://schemas.openxmlformats.org/officeDocument/2006/relationships/hyperlink" Target="mailto:kalala.emmanuel@gmail.com" TargetMode="External"/><Relationship Id="rId14" Type="http://schemas.openxmlformats.org/officeDocument/2006/relationships/hyperlink" Target="mailto:ntnlawyer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988</Words>
  <Characters>5436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kinshasa</dc:creator>
  <cp:lastModifiedBy>kinshasa</cp:lastModifiedBy>
  <cp:revision>8</cp:revision>
  <cp:lastPrinted>2018-04-19T15:54:00Z</cp:lastPrinted>
  <dcterms:created xsi:type="dcterms:W3CDTF">2018-04-13T14:00:00Z</dcterms:created>
  <dcterms:modified xsi:type="dcterms:W3CDTF">2018-04-20T15:54:00Z</dcterms:modified>
</cp:coreProperties>
</file>