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0F7AC" w14:textId="77777777" w:rsidR="00AE1530" w:rsidRPr="00E17787" w:rsidRDefault="00AE1530" w:rsidP="00AE1530">
      <w:pPr>
        <w:pStyle w:val="Documenttitle"/>
        <w:rPr>
          <w:rFonts w:ascii="Times New Roman" w:eastAsia="Arial Unicode MS" w:hAnsi="Times New Roman"/>
          <w:b w:val="0"/>
          <w:bCs w:val="0"/>
          <w:color w:val="auto"/>
          <w:sz w:val="24"/>
          <w:szCs w:val="24"/>
          <w:bdr w:val="nil"/>
        </w:rPr>
      </w:pPr>
    </w:p>
    <w:p w14:paraId="167A4838" w14:textId="77777777" w:rsidR="00AE1530" w:rsidRPr="00E17787" w:rsidRDefault="00772B94" w:rsidP="00AE1530">
      <w:pPr>
        <w:pStyle w:val="Documenttitle"/>
        <w:rPr>
          <w:rFonts w:ascii="Calibri" w:hAnsi="Calibri" w:cs="Calibri"/>
          <w:color w:val="808080" w:themeColor="background1" w:themeShade="80"/>
          <w:sz w:val="20"/>
        </w:rPr>
      </w:pPr>
      <w:r w:rsidRPr="00E17787">
        <w:rPr>
          <w:rFonts w:ascii="Calibri" w:hAnsi="Calibri" w:cs="Calibri"/>
          <w:color w:val="808080" w:themeColor="background1" w:themeShade="80"/>
          <w:sz w:val="40"/>
        </w:rPr>
        <w:t>Press Release</w:t>
      </w:r>
    </w:p>
    <w:p w14:paraId="6C3151CD" w14:textId="77777777" w:rsidR="00AE1530" w:rsidRPr="00E17787" w:rsidRDefault="00AE1530" w:rsidP="00AE1530">
      <w:pPr>
        <w:pStyle w:val="TextA"/>
        <w:rPr>
          <w:rFonts w:ascii="Verdana" w:hAnsi="Verdana"/>
          <w:b/>
          <w:bCs/>
          <w:sz w:val="28"/>
          <w:szCs w:val="28"/>
          <w:lang w:val="en-GB"/>
        </w:rPr>
      </w:pPr>
    </w:p>
    <w:p w14:paraId="3B1C0DEC" w14:textId="0499E1F1" w:rsidR="002564BE" w:rsidRPr="00E17787" w:rsidRDefault="00E17787" w:rsidP="002564BE">
      <w:pPr>
        <w:pStyle w:val="NoSpacing"/>
        <w:rPr>
          <w:rFonts w:ascii="Calibri" w:hAnsi="Calibri" w:cs="Calibri"/>
          <w:b/>
          <w:sz w:val="36"/>
          <w:szCs w:val="36"/>
          <w:lang w:val="en-GB"/>
        </w:rPr>
      </w:pPr>
      <w:r w:rsidRPr="00E17787">
        <w:rPr>
          <w:rFonts w:ascii="Calibri" w:hAnsi="Calibri" w:cs="Calibri"/>
          <w:b/>
          <w:sz w:val="36"/>
          <w:szCs w:val="36"/>
          <w:lang w:val="en-GB"/>
        </w:rPr>
        <w:t>The voting for the 12</w:t>
      </w:r>
      <w:r w:rsidRPr="007C3608">
        <w:rPr>
          <w:rFonts w:ascii="Calibri" w:hAnsi="Calibri" w:cs="Calibri"/>
          <w:b/>
          <w:sz w:val="36"/>
          <w:szCs w:val="36"/>
          <w:vertAlign w:val="superscript"/>
          <w:lang w:val="en-GB"/>
        </w:rPr>
        <w:t>th</w:t>
      </w:r>
      <w:r w:rsidRPr="00E17787">
        <w:rPr>
          <w:rFonts w:ascii="Calibri" w:hAnsi="Calibri" w:cs="Calibri"/>
          <w:b/>
          <w:sz w:val="36"/>
          <w:szCs w:val="36"/>
          <w:lang w:val="en-GB"/>
        </w:rPr>
        <w:t xml:space="preserve"> Act of the Year</w:t>
      </w:r>
      <w:r w:rsidR="007C3608">
        <w:rPr>
          <w:rFonts w:ascii="Calibri" w:hAnsi="Calibri" w:cs="Calibri"/>
          <w:b/>
          <w:sz w:val="36"/>
          <w:szCs w:val="36"/>
          <w:lang w:val="en-GB"/>
        </w:rPr>
        <w:t xml:space="preserve"> </w:t>
      </w:r>
      <w:r w:rsidR="000E5079">
        <w:rPr>
          <w:rFonts w:ascii="Calibri" w:hAnsi="Calibri" w:cs="Calibri"/>
          <w:b/>
          <w:sz w:val="36"/>
          <w:szCs w:val="36"/>
          <w:lang w:val="en-GB"/>
        </w:rPr>
        <w:t>has begun</w:t>
      </w:r>
      <w:r w:rsidRPr="00E17787">
        <w:rPr>
          <w:rFonts w:ascii="Calibri" w:hAnsi="Calibri" w:cs="Calibri"/>
          <w:b/>
          <w:sz w:val="36"/>
          <w:szCs w:val="36"/>
          <w:lang w:val="en-GB"/>
        </w:rPr>
        <w:t>. T</w:t>
      </w:r>
      <w:r w:rsidR="00AD35AD">
        <w:rPr>
          <w:rFonts w:ascii="Calibri" w:hAnsi="Calibri" w:cs="Calibri"/>
          <w:b/>
          <w:sz w:val="36"/>
          <w:szCs w:val="36"/>
          <w:lang w:val="en-GB"/>
        </w:rPr>
        <w:t xml:space="preserve">here are five </w:t>
      </w:r>
      <w:r w:rsidR="00E8427B">
        <w:rPr>
          <w:rFonts w:ascii="Calibri" w:hAnsi="Calibri" w:cs="Calibri"/>
          <w:b/>
          <w:sz w:val="36"/>
          <w:szCs w:val="36"/>
          <w:lang w:val="en-GB"/>
        </w:rPr>
        <w:t>nominees</w:t>
      </w:r>
      <w:r w:rsidRPr="00E17787">
        <w:rPr>
          <w:rFonts w:ascii="Calibri" w:hAnsi="Calibri" w:cs="Calibri"/>
          <w:b/>
          <w:sz w:val="36"/>
          <w:szCs w:val="36"/>
          <w:lang w:val="en-GB"/>
        </w:rPr>
        <w:t xml:space="preserve"> to choose from</w:t>
      </w:r>
    </w:p>
    <w:p w14:paraId="3E4EF8AB" w14:textId="77777777" w:rsidR="002564BE" w:rsidRPr="00E17787" w:rsidRDefault="002564BE" w:rsidP="002564BE">
      <w:pPr>
        <w:pStyle w:val="NoSpacing"/>
        <w:rPr>
          <w:rFonts w:ascii="Calibri" w:hAnsi="Calibri" w:cs="Calibri"/>
          <w:b/>
          <w:sz w:val="24"/>
          <w:szCs w:val="36"/>
          <w:lang w:val="en-GB"/>
        </w:rPr>
      </w:pPr>
    </w:p>
    <w:p w14:paraId="76A67B1B" w14:textId="088C1054" w:rsidR="002564BE" w:rsidRPr="00E17787" w:rsidRDefault="00E17787" w:rsidP="00A37A85">
      <w:pPr>
        <w:pStyle w:val="Documentsubtitle"/>
        <w:spacing w:after="0" w:line="240" w:lineRule="auto"/>
        <w:rPr>
          <w:rFonts w:ascii="Calibri" w:hAnsi="Calibri" w:cs="Calibri"/>
          <w:sz w:val="22"/>
          <w:szCs w:val="22"/>
        </w:rPr>
      </w:pPr>
      <w:r w:rsidRPr="00E17787">
        <w:rPr>
          <w:rFonts w:ascii="Calibri" w:hAnsi="Calibri" w:cs="Calibri"/>
          <w:b/>
          <w:sz w:val="22"/>
          <w:szCs w:val="22"/>
        </w:rPr>
        <w:t>Prague</w:t>
      </w:r>
      <w:r w:rsidR="002564BE" w:rsidRPr="00E17787">
        <w:rPr>
          <w:rFonts w:ascii="Calibri" w:hAnsi="Calibri" w:cs="Calibri"/>
          <w:b/>
          <w:sz w:val="22"/>
          <w:szCs w:val="22"/>
        </w:rPr>
        <w:t xml:space="preserve">, </w:t>
      </w:r>
      <w:r w:rsidR="00A37A85" w:rsidRPr="00E17787">
        <w:rPr>
          <w:rFonts w:ascii="Calibri" w:hAnsi="Calibri" w:cs="Calibri"/>
          <w:b/>
          <w:sz w:val="22"/>
          <w:szCs w:val="22"/>
        </w:rPr>
        <w:t>1</w:t>
      </w:r>
      <w:r w:rsidRPr="00E17787">
        <w:rPr>
          <w:rFonts w:ascii="Calibri" w:hAnsi="Calibri" w:cs="Calibri"/>
          <w:b/>
          <w:sz w:val="22"/>
          <w:szCs w:val="22"/>
        </w:rPr>
        <w:t xml:space="preserve"> February</w:t>
      </w:r>
      <w:r w:rsidR="002564BE" w:rsidRPr="00E17787">
        <w:rPr>
          <w:rFonts w:ascii="Calibri" w:hAnsi="Calibri" w:cs="Calibri"/>
          <w:b/>
          <w:sz w:val="22"/>
          <w:szCs w:val="22"/>
        </w:rPr>
        <w:t xml:space="preserve"> 2021</w:t>
      </w:r>
      <w:r w:rsidR="002564BE" w:rsidRPr="00E17787">
        <w:rPr>
          <w:rFonts w:ascii="Calibri" w:hAnsi="Calibri" w:cs="Calibri"/>
          <w:sz w:val="22"/>
          <w:szCs w:val="22"/>
        </w:rPr>
        <w:t xml:space="preserve"> – </w:t>
      </w:r>
      <w:r w:rsidRPr="00E17787">
        <w:rPr>
          <w:rFonts w:ascii="Calibri" w:hAnsi="Calibri" w:cs="Calibri"/>
          <w:sz w:val="22"/>
          <w:szCs w:val="22"/>
        </w:rPr>
        <w:t>Fo</w:t>
      </w:r>
      <w:r w:rsidR="007C3608">
        <w:rPr>
          <w:rFonts w:ascii="Calibri" w:hAnsi="Calibri" w:cs="Calibri"/>
          <w:sz w:val="22"/>
          <w:szCs w:val="22"/>
        </w:rPr>
        <w:t>r the twelfth time</w:t>
      </w:r>
      <w:r w:rsidR="00E8427B">
        <w:rPr>
          <w:rFonts w:ascii="Calibri" w:hAnsi="Calibri" w:cs="Calibri"/>
          <w:sz w:val="22"/>
          <w:szCs w:val="22"/>
        </w:rPr>
        <w:t xml:space="preserve"> already</w:t>
      </w:r>
      <w:r w:rsidRPr="00E17787">
        <w:rPr>
          <w:rFonts w:ascii="Calibri" w:hAnsi="Calibri" w:cs="Calibri"/>
          <w:sz w:val="22"/>
          <w:szCs w:val="22"/>
        </w:rPr>
        <w:t xml:space="preserve">, </w:t>
      </w:r>
      <w:r w:rsidR="00A770BF">
        <w:rPr>
          <w:rFonts w:ascii="Calibri" w:hAnsi="Calibri" w:cs="Calibri"/>
          <w:sz w:val="22"/>
          <w:szCs w:val="22"/>
        </w:rPr>
        <w:t>the expert public will be choosing the legislative act of the year. In the Act of the Year 2020 survey</w:t>
      </w:r>
      <w:r w:rsidR="00754034">
        <w:rPr>
          <w:rFonts w:ascii="Calibri" w:hAnsi="Calibri" w:cs="Calibri"/>
          <w:sz w:val="22"/>
          <w:szCs w:val="22"/>
        </w:rPr>
        <w:t>, the organisers are selecting</w:t>
      </w:r>
      <w:r w:rsidR="00A770BF">
        <w:rPr>
          <w:rFonts w:ascii="Calibri" w:hAnsi="Calibri" w:cs="Calibri"/>
          <w:sz w:val="22"/>
          <w:szCs w:val="22"/>
        </w:rPr>
        <w:t xml:space="preserve"> the best leg</w:t>
      </w:r>
      <w:r w:rsidR="009B2AC3">
        <w:rPr>
          <w:rFonts w:ascii="Calibri" w:hAnsi="Calibri" w:cs="Calibri"/>
          <w:sz w:val="22"/>
          <w:szCs w:val="22"/>
        </w:rPr>
        <w:t>al norms with a positive impact</w:t>
      </w:r>
      <w:r w:rsidR="00A770BF">
        <w:rPr>
          <w:rFonts w:ascii="Calibri" w:hAnsi="Calibri" w:cs="Calibri"/>
          <w:sz w:val="22"/>
          <w:szCs w:val="22"/>
        </w:rPr>
        <w:t xml:space="preserve"> on</w:t>
      </w:r>
      <w:r w:rsidR="007C3608">
        <w:rPr>
          <w:rFonts w:ascii="Calibri" w:hAnsi="Calibri" w:cs="Calibri"/>
          <w:sz w:val="22"/>
          <w:szCs w:val="22"/>
        </w:rPr>
        <w:t xml:space="preserve"> the</w:t>
      </w:r>
      <w:r w:rsidR="00A770BF">
        <w:rPr>
          <w:rFonts w:ascii="Calibri" w:hAnsi="Calibri" w:cs="Calibri"/>
          <w:sz w:val="22"/>
          <w:szCs w:val="22"/>
        </w:rPr>
        <w:t xml:space="preserve"> business</w:t>
      </w:r>
      <w:r w:rsidR="007C3608">
        <w:rPr>
          <w:rFonts w:ascii="Calibri" w:hAnsi="Calibri" w:cs="Calibri"/>
          <w:sz w:val="22"/>
          <w:szCs w:val="22"/>
        </w:rPr>
        <w:t xml:space="preserve"> environment</w:t>
      </w:r>
      <w:r w:rsidR="00A770BF">
        <w:rPr>
          <w:rFonts w:ascii="Calibri" w:hAnsi="Calibri" w:cs="Calibri"/>
          <w:sz w:val="22"/>
          <w:szCs w:val="22"/>
        </w:rPr>
        <w:t xml:space="preserve"> in the Czech Republic</w:t>
      </w:r>
      <w:r w:rsidR="004740C0">
        <w:rPr>
          <w:rFonts w:ascii="Calibri" w:hAnsi="Calibri" w:cs="Calibri"/>
          <w:sz w:val="22"/>
          <w:szCs w:val="22"/>
        </w:rPr>
        <w:t xml:space="preserve">. This year’s edition includes </w:t>
      </w:r>
      <w:proofErr w:type="gramStart"/>
      <w:r w:rsidR="004740C0">
        <w:rPr>
          <w:rFonts w:ascii="Calibri" w:hAnsi="Calibri" w:cs="Calibri"/>
          <w:sz w:val="22"/>
          <w:szCs w:val="22"/>
        </w:rPr>
        <w:t>5</w:t>
      </w:r>
      <w:proofErr w:type="gramEnd"/>
      <w:r w:rsidR="004740C0">
        <w:rPr>
          <w:rFonts w:ascii="Calibri" w:hAnsi="Calibri" w:cs="Calibri"/>
          <w:sz w:val="22"/>
          <w:szCs w:val="22"/>
        </w:rPr>
        <w:t xml:space="preserve"> nominees. The voting continues until 11 April 2021 and the announcement of </w:t>
      </w:r>
      <w:r w:rsidR="00E8427B">
        <w:rPr>
          <w:rFonts w:ascii="Calibri" w:hAnsi="Calibri" w:cs="Calibri"/>
          <w:sz w:val="22"/>
          <w:szCs w:val="22"/>
        </w:rPr>
        <w:t xml:space="preserve">the </w:t>
      </w:r>
      <w:r w:rsidR="004740C0">
        <w:rPr>
          <w:rFonts w:ascii="Calibri" w:hAnsi="Calibri" w:cs="Calibri"/>
          <w:sz w:val="22"/>
          <w:szCs w:val="22"/>
        </w:rPr>
        <w:t>results will take place online on 20 April 2021</w:t>
      </w:r>
      <w:r w:rsidR="009B2AC3">
        <w:rPr>
          <w:rFonts w:ascii="Calibri" w:hAnsi="Calibri" w:cs="Calibri"/>
          <w:sz w:val="22"/>
          <w:szCs w:val="22"/>
        </w:rPr>
        <w:t>.</w:t>
      </w:r>
    </w:p>
    <w:p w14:paraId="6BCDA37B" w14:textId="77777777" w:rsidR="00A37A85" w:rsidRDefault="00A37A85" w:rsidP="00CA1DE8">
      <w:pPr>
        <w:pStyle w:val="Documentsubtitle"/>
        <w:spacing w:after="0" w:line="240" w:lineRule="auto"/>
        <w:rPr>
          <w:rFonts w:ascii="Calibri" w:hAnsi="Calibri" w:cs="Calibri"/>
          <w:sz w:val="22"/>
          <w:szCs w:val="22"/>
        </w:rPr>
      </w:pPr>
    </w:p>
    <w:p w14:paraId="4B059C72" w14:textId="12010C3D" w:rsidR="00A37A85" w:rsidRDefault="000C7639" w:rsidP="00CA1DE8">
      <w:pPr>
        <w:pStyle w:val="Documentsubtitle"/>
        <w:spacing w:after="0" w:line="240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>As usual, t</w:t>
      </w:r>
      <w:r w:rsidR="007C3608">
        <w:rPr>
          <w:rFonts w:ascii="Calibri" w:hAnsi="Calibri" w:cs="Calibri"/>
          <w:sz w:val="22"/>
          <w:szCs w:val="22"/>
        </w:rPr>
        <w:t>he</w:t>
      </w:r>
      <w:r>
        <w:rPr>
          <w:rFonts w:ascii="Calibri" w:hAnsi="Calibri" w:cs="Calibri"/>
          <w:sz w:val="22"/>
          <w:szCs w:val="22"/>
        </w:rPr>
        <w:t xml:space="preserve"> Act of the Year survey is organised by </w:t>
      </w:r>
      <w:r w:rsidR="009625F0">
        <w:rPr>
          <w:rFonts w:ascii="Calibri" w:hAnsi="Calibri" w:cs="Calibri"/>
          <w:sz w:val="22"/>
          <w:szCs w:val="22"/>
        </w:rPr>
        <w:t xml:space="preserve">Deloitte and Deloitte Legal. </w:t>
      </w:r>
      <w:r w:rsidR="009625F0" w:rsidRPr="009625F0">
        <w:rPr>
          <w:rFonts w:ascii="Calibri" w:hAnsi="Calibri" w:cs="Calibri"/>
          <w:sz w:val="22"/>
          <w:szCs w:val="22"/>
          <w:lang w:val="en-US"/>
        </w:rPr>
        <w:t xml:space="preserve">The patronage </w:t>
      </w:r>
      <w:proofErr w:type="gramStart"/>
      <w:r w:rsidR="009625F0" w:rsidRPr="009625F0">
        <w:rPr>
          <w:rFonts w:ascii="Calibri" w:hAnsi="Calibri" w:cs="Calibri"/>
          <w:sz w:val="22"/>
          <w:szCs w:val="22"/>
          <w:lang w:val="en-US"/>
        </w:rPr>
        <w:t>was once again taken</w:t>
      </w:r>
      <w:proofErr w:type="gramEnd"/>
      <w:r w:rsidR="009625F0" w:rsidRPr="009625F0">
        <w:rPr>
          <w:rFonts w:ascii="Calibri" w:hAnsi="Calibri" w:cs="Calibri"/>
          <w:sz w:val="22"/>
          <w:szCs w:val="22"/>
          <w:lang w:val="en-US"/>
        </w:rPr>
        <w:t xml:space="preserve"> over by the Chamber of Commerce of the Czech Republic, the Czech Bar Association and the Chamber of Tax Advisers of the Czech Republic.</w:t>
      </w:r>
      <w:r w:rsidR="009625F0">
        <w:rPr>
          <w:rFonts w:ascii="Calibri" w:hAnsi="Calibri" w:cs="Calibri"/>
          <w:sz w:val="22"/>
          <w:szCs w:val="22"/>
          <w:lang w:val="en-US"/>
        </w:rPr>
        <w:t xml:space="preserve"> The following five acts </w:t>
      </w:r>
      <w:proofErr w:type="gramStart"/>
      <w:r w:rsidR="009625F0">
        <w:rPr>
          <w:rFonts w:ascii="Calibri" w:hAnsi="Calibri" w:cs="Calibri"/>
          <w:sz w:val="22"/>
          <w:szCs w:val="22"/>
          <w:lang w:val="en-US"/>
        </w:rPr>
        <w:t xml:space="preserve">have been </w:t>
      </w:r>
      <w:r w:rsidR="007C3608">
        <w:rPr>
          <w:rFonts w:ascii="Calibri" w:hAnsi="Calibri" w:cs="Calibri"/>
          <w:sz w:val="22"/>
          <w:szCs w:val="22"/>
          <w:lang w:val="en-US"/>
        </w:rPr>
        <w:t>nominated</w:t>
      </w:r>
      <w:proofErr w:type="gramEnd"/>
      <w:r w:rsidR="007C3608">
        <w:rPr>
          <w:rFonts w:ascii="Calibri" w:hAnsi="Calibri" w:cs="Calibri"/>
          <w:sz w:val="22"/>
          <w:szCs w:val="22"/>
          <w:lang w:val="en-US"/>
        </w:rPr>
        <w:t xml:space="preserve"> for the public voting:</w:t>
      </w:r>
    </w:p>
    <w:p w14:paraId="314F9782" w14:textId="77777777" w:rsidR="009625F0" w:rsidRPr="00E17787" w:rsidRDefault="009625F0" w:rsidP="00CA1DE8">
      <w:pPr>
        <w:pStyle w:val="Documentsubtitle"/>
        <w:spacing w:after="0" w:line="240" w:lineRule="auto"/>
        <w:rPr>
          <w:rFonts w:ascii="Calibri" w:hAnsi="Calibri" w:cs="Calibri"/>
          <w:sz w:val="22"/>
          <w:szCs w:val="22"/>
        </w:rPr>
      </w:pPr>
    </w:p>
    <w:p w14:paraId="557424C0" w14:textId="77777777" w:rsidR="00A37A85" w:rsidRPr="00E17787" w:rsidRDefault="00754034" w:rsidP="00CA1DE8">
      <w:pPr>
        <w:pStyle w:val="Documentsubtitle"/>
        <w:numPr>
          <w:ilvl w:val="0"/>
          <w:numId w:val="38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Universal method of identification in the online environment </w:t>
      </w:r>
      <w:r w:rsidR="00A37A85" w:rsidRPr="00E17787">
        <w:rPr>
          <w:rFonts w:ascii="Calibri" w:hAnsi="Calibri" w:cs="Calibri"/>
          <w:sz w:val="22"/>
          <w:szCs w:val="22"/>
        </w:rPr>
        <w:t>(</w:t>
      </w:r>
      <w:proofErr w:type="spellStart"/>
      <w:r>
        <w:rPr>
          <w:rFonts w:ascii="Calibri" w:hAnsi="Calibri" w:cs="Calibri"/>
          <w:sz w:val="22"/>
          <w:szCs w:val="22"/>
        </w:rPr>
        <w:t>BankID</w:t>
      </w:r>
      <w:proofErr w:type="spellEnd"/>
      <w:r>
        <w:rPr>
          <w:rFonts w:ascii="Calibri" w:hAnsi="Calibri" w:cs="Calibri"/>
          <w:sz w:val="22"/>
          <w:szCs w:val="22"/>
        </w:rPr>
        <w:t xml:space="preserve"> Act</w:t>
      </w:r>
      <w:r w:rsidR="00A37A85" w:rsidRPr="00E17787">
        <w:rPr>
          <w:rFonts w:ascii="Calibri" w:hAnsi="Calibri" w:cs="Calibri"/>
          <w:sz w:val="22"/>
          <w:szCs w:val="22"/>
        </w:rPr>
        <w:t>)</w:t>
      </w:r>
      <w:r w:rsidR="002D2A3F">
        <w:rPr>
          <w:rFonts w:ascii="Calibri" w:hAnsi="Calibri" w:cs="Calibri"/>
          <w:sz w:val="22"/>
          <w:szCs w:val="22"/>
        </w:rPr>
        <w:t>;</w:t>
      </w:r>
    </w:p>
    <w:p w14:paraId="63B2C160" w14:textId="14046D71" w:rsidR="00A37A85" w:rsidRPr="00E17787" w:rsidRDefault="002D2A3F" w:rsidP="00CA1DE8">
      <w:pPr>
        <w:pStyle w:val="Documentsubtitle"/>
        <w:numPr>
          <w:ilvl w:val="0"/>
          <w:numId w:val="38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Free access to technical standards (amendment to the Act on the Technical Requirements for Products)</w:t>
      </w:r>
      <w:r w:rsidR="007C3608">
        <w:rPr>
          <w:rFonts w:ascii="Calibri" w:hAnsi="Calibri" w:cs="Calibri"/>
          <w:sz w:val="22"/>
          <w:szCs w:val="22"/>
        </w:rPr>
        <w:t>;</w:t>
      </w:r>
    </w:p>
    <w:p w14:paraId="5BB161BB" w14:textId="77777777" w:rsidR="00A37A85" w:rsidRPr="00E17787" w:rsidRDefault="002D2A3F" w:rsidP="00CA1DE8">
      <w:pPr>
        <w:pStyle w:val="Documentsubtitle"/>
        <w:numPr>
          <w:ilvl w:val="0"/>
          <w:numId w:val="38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More flexible labour relations</w:t>
      </w:r>
      <w:r w:rsidR="00CA1DE8" w:rsidRPr="00E17787">
        <w:rPr>
          <w:rFonts w:ascii="Calibri" w:hAnsi="Calibri" w:cs="Calibri"/>
          <w:sz w:val="22"/>
          <w:szCs w:val="22"/>
        </w:rPr>
        <w:t xml:space="preserve"> </w:t>
      </w:r>
      <w:r w:rsidR="00A37A85" w:rsidRPr="00E17787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>amendment to the Labour Code);</w:t>
      </w:r>
    </w:p>
    <w:p w14:paraId="3EFF2551" w14:textId="5425F00A" w:rsidR="00A37A85" w:rsidRPr="00E17787" w:rsidRDefault="002D2A3F" w:rsidP="00CA1DE8">
      <w:pPr>
        <w:pStyle w:val="Documentsubtitle"/>
        <w:numPr>
          <w:ilvl w:val="0"/>
          <w:numId w:val="38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Possibility of</w:t>
      </w:r>
      <w:r w:rsidR="00CA1DE8" w:rsidRPr="00E17787">
        <w:rPr>
          <w:rFonts w:ascii="Calibri" w:hAnsi="Calibri" w:cs="Calibri"/>
          <w:sz w:val="22"/>
          <w:szCs w:val="22"/>
        </w:rPr>
        <w:t xml:space="preserve"> </w:t>
      </w:r>
      <w:r w:rsidR="007C3608" w:rsidRPr="007C3608">
        <w:rPr>
          <w:rFonts w:ascii="Calibri" w:hAnsi="Calibri" w:cs="Calibri"/>
          <w:i/>
          <w:sz w:val="22"/>
          <w:szCs w:val="22"/>
        </w:rPr>
        <w:t>tax</w:t>
      </w:r>
      <w:r w:rsidR="007C3608">
        <w:rPr>
          <w:rFonts w:ascii="Calibri" w:hAnsi="Calibri" w:cs="Calibri"/>
          <w:sz w:val="22"/>
          <w:szCs w:val="22"/>
        </w:rPr>
        <w:t xml:space="preserve"> </w:t>
      </w:r>
      <w:r w:rsidR="00A37A85" w:rsidRPr="002D2A3F">
        <w:rPr>
          <w:rFonts w:ascii="Calibri" w:hAnsi="Calibri" w:cs="Calibri"/>
          <w:i/>
          <w:sz w:val="22"/>
          <w:szCs w:val="22"/>
        </w:rPr>
        <w:t>loss</w:t>
      </w:r>
      <w:r w:rsidR="00CA1DE8" w:rsidRPr="002D2A3F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="00CA1DE8" w:rsidRPr="002D2A3F">
        <w:rPr>
          <w:rFonts w:ascii="Calibri" w:hAnsi="Calibri" w:cs="Calibri"/>
          <w:i/>
          <w:sz w:val="22"/>
          <w:szCs w:val="22"/>
        </w:rPr>
        <w:t>carryback</w:t>
      </w:r>
      <w:proofErr w:type="spellEnd"/>
      <w:r w:rsidR="00CA1DE8" w:rsidRPr="00E17787">
        <w:rPr>
          <w:rFonts w:ascii="Calibri" w:hAnsi="Calibri" w:cs="Calibri"/>
          <w:sz w:val="22"/>
          <w:szCs w:val="22"/>
        </w:rPr>
        <w:t xml:space="preserve"> </w:t>
      </w:r>
      <w:r w:rsidR="00A37A85" w:rsidRPr="00E17787">
        <w:rPr>
          <w:rFonts w:ascii="Calibri" w:hAnsi="Calibri" w:cs="Calibri"/>
          <w:sz w:val="22"/>
          <w:szCs w:val="22"/>
        </w:rPr>
        <w:t>(</w:t>
      </w:r>
      <w:r w:rsidR="004064E7">
        <w:rPr>
          <w:rFonts w:ascii="Calibri" w:hAnsi="Calibri" w:cs="Calibri"/>
          <w:sz w:val="22"/>
          <w:szCs w:val="22"/>
        </w:rPr>
        <w:t>act amending certain tax laws in connection with the coronavirus);</w:t>
      </w:r>
    </w:p>
    <w:p w14:paraId="5D475ADB" w14:textId="22A79EC8" w:rsidR="00A37A85" w:rsidRPr="00E17787" w:rsidRDefault="004064E7" w:rsidP="00CA1DE8">
      <w:pPr>
        <w:pStyle w:val="Documentsubtitle"/>
        <w:numPr>
          <w:ilvl w:val="0"/>
          <w:numId w:val="38"/>
        </w:num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Predictable rules of water management in times of drought</w:t>
      </w:r>
      <w:r w:rsidR="00A37A85" w:rsidRPr="00E17787"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sz w:val="22"/>
          <w:szCs w:val="22"/>
        </w:rPr>
        <w:t>amendment to the Water Act</w:t>
      </w:r>
      <w:r w:rsidR="00A37A85" w:rsidRPr="00E17787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>.</w:t>
      </w:r>
    </w:p>
    <w:p w14:paraId="157579E0" w14:textId="77777777" w:rsidR="00A37A85" w:rsidRPr="00E17787" w:rsidRDefault="00A37A85" w:rsidP="00CA1DE8">
      <w:pPr>
        <w:pStyle w:val="Documentsubtitle"/>
        <w:spacing w:after="0" w:line="240" w:lineRule="auto"/>
        <w:rPr>
          <w:rFonts w:ascii="Calibri" w:hAnsi="Calibri" w:cs="Calibri"/>
          <w:sz w:val="22"/>
          <w:szCs w:val="22"/>
        </w:rPr>
      </w:pPr>
    </w:p>
    <w:p w14:paraId="56D13295" w14:textId="02E5EAEE" w:rsidR="00472640" w:rsidRPr="00E17787" w:rsidRDefault="009B11B6" w:rsidP="00472640">
      <w:pPr>
        <w:pStyle w:val="Documentsubtitle"/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“This year’s edition of the Act of the Year survey is dedicated to environmental regulation, which is</w:t>
      </w:r>
      <w:r w:rsidR="00A81709"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gaining crucial</w:t>
      </w:r>
      <w:r w:rsidR="00A81709">
        <w:rPr>
          <w:rFonts w:ascii="Calibri" w:hAnsi="Calibri" w:cs="Calibri"/>
          <w:i/>
          <w:sz w:val="22"/>
          <w:szCs w:val="22"/>
        </w:rPr>
        <w:t xml:space="preserve"> importance for entire economic sectors.</w:t>
      </w:r>
      <w:r w:rsidR="00F921E0">
        <w:rPr>
          <w:rFonts w:ascii="Calibri" w:hAnsi="Calibri" w:cs="Calibri"/>
          <w:i/>
          <w:sz w:val="22"/>
          <w:szCs w:val="22"/>
        </w:rPr>
        <w:t xml:space="preserve"> Additionally, p</w:t>
      </w:r>
      <w:r w:rsidR="00972317">
        <w:rPr>
          <w:rFonts w:ascii="Calibri" w:hAnsi="Calibri" w:cs="Calibri"/>
          <w:i/>
          <w:sz w:val="22"/>
          <w:szCs w:val="22"/>
        </w:rPr>
        <w:t>reparations are underway for events that will enlighten the public</w:t>
      </w:r>
      <w:r w:rsidR="006D1510">
        <w:rPr>
          <w:rFonts w:ascii="Calibri" w:hAnsi="Calibri" w:cs="Calibri"/>
          <w:i/>
          <w:sz w:val="22"/>
          <w:szCs w:val="22"/>
        </w:rPr>
        <w:t xml:space="preserve"> </w:t>
      </w:r>
      <w:r w:rsidR="00F921E0">
        <w:rPr>
          <w:rFonts w:ascii="Calibri" w:hAnsi="Calibri" w:cs="Calibri"/>
          <w:i/>
          <w:sz w:val="22"/>
          <w:szCs w:val="22"/>
        </w:rPr>
        <w:t>on this</w:t>
      </w:r>
      <w:r w:rsidR="00F11284">
        <w:rPr>
          <w:rFonts w:ascii="Calibri" w:hAnsi="Calibri" w:cs="Calibri"/>
          <w:i/>
          <w:sz w:val="22"/>
          <w:szCs w:val="22"/>
        </w:rPr>
        <w:t xml:space="preserve"> key</w:t>
      </w:r>
      <w:r w:rsidR="00F921E0">
        <w:rPr>
          <w:rFonts w:ascii="Calibri" w:hAnsi="Calibri" w:cs="Calibri"/>
          <w:i/>
          <w:sz w:val="22"/>
          <w:szCs w:val="22"/>
        </w:rPr>
        <w:t xml:space="preserve"> area of business regulation.</w:t>
      </w:r>
      <w:r w:rsidR="00F11284">
        <w:rPr>
          <w:rFonts w:ascii="Calibri" w:hAnsi="Calibri" w:cs="Calibri"/>
          <w:i/>
          <w:sz w:val="22"/>
          <w:szCs w:val="22"/>
        </w:rPr>
        <w:t xml:space="preserve"> I am therefore pleased that the </w:t>
      </w:r>
      <w:r w:rsidR="007C3608">
        <w:rPr>
          <w:rFonts w:ascii="Calibri" w:hAnsi="Calibri" w:cs="Calibri"/>
          <w:i/>
          <w:sz w:val="22"/>
          <w:szCs w:val="22"/>
        </w:rPr>
        <w:t>acts nominated this year include</w:t>
      </w:r>
      <w:r w:rsidR="00F11284">
        <w:rPr>
          <w:rFonts w:ascii="Calibri" w:hAnsi="Calibri" w:cs="Calibri"/>
          <w:i/>
          <w:sz w:val="22"/>
          <w:szCs w:val="22"/>
        </w:rPr>
        <w:t xml:space="preserve"> those regarding water protection</w:t>
      </w:r>
      <w:r w:rsidR="00106B38">
        <w:rPr>
          <w:rFonts w:ascii="Calibri" w:hAnsi="Calibri" w:cs="Calibri"/>
          <w:i/>
          <w:sz w:val="22"/>
          <w:szCs w:val="22"/>
        </w:rPr>
        <w:t xml:space="preserve"> as well.</w:t>
      </w:r>
      <w:r w:rsidR="00CB02B1">
        <w:rPr>
          <w:rFonts w:ascii="Calibri" w:hAnsi="Calibri" w:cs="Calibri"/>
          <w:i/>
          <w:sz w:val="22"/>
          <w:szCs w:val="22"/>
        </w:rPr>
        <w:t xml:space="preserve"> The uniform approach of the majority of the business public</w:t>
      </w:r>
      <w:r w:rsidR="00421CA9">
        <w:rPr>
          <w:rFonts w:ascii="Calibri" w:hAnsi="Calibri" w:cs="Calibri"/>
          <w:i/>
          <w:sz w:val="22"/>
          <w:szCs w:val="22"/>
        </w:rPr>
        <w:t xml:space="preserve"> fundamentally influences the development of further regulation. Discussion and strengthening of consensus </w:t>
      </w:r>
      <w:r w:rsidR="00496C21">
        <w:rPr>
          <w:rFonts w:ascii="Calibri" w:hAnsi="Calibri" w:cs="Calibri"/>
          <w:i/>
          <w:sz w:val="22"/>
          <w:szCs w:val="22"/>
        </w:rPr>
        <w:t>on which business regulation is beneficial is</w:t>
      </w:r>
      <w:r w:rsidR="007C3608">
        <w:rPr>
          <w:rFonts w:ascii="Calibri" w:hAnsi="Calibri" w:cs="Calibri"/>
          <w:i/>
          <w:sz w:val="22"/>
          <w:szCs w:val="22"/>
        </w:rPr>
        <w:t>, therefore,</w:t>
      </w:r>
      <w:r w:rsidR="00496C21">
        <w:rPr>
          <w:rFonts w:ascii="Calibri" w:hAnsi="Calibri" w:cs="Calibri"/>
          <w:i/>
          <w:sz w:val="22"/>
          <w:szCs w:val="22"/>
        </w:rPr>
        <w:t xml:space="preserve"> a </w:t>
      </w:r>
      <w:r w:rsidR="00F711CB">
        <w:rPr>
          <w:rFonts w:ascii="Calibri" w:hAnsi="Calibri" w:cs="Calibri"/>
          <w:i/>
          <w:sz w:val="22"/>
          <w:szCs w:val="22"/>
        </w:rPr>
        <w:t>prerequisite</w:t>
      </w:r>
      <w:r w:rsidR="00496C21">
        <w:rPr>
          <w:rFonts w:ascii="Calibri" w:hAnsi="Calibri" w:cs="Calibri"/>
          <w:i/>
          <w:sz w:val="22"/>
          <w:szCs w:val="22"/>
        </w:rPr>
        <w:t xml:space="preserve"> for</w:t>
      </w:r>
      <w:r w:rsidR="00F711CB">
        <w:rPr>
          <w:rFonts w:ascii="Calibri" w:hAnsi="Calibri" w:cs="Calibri"/>
          <w:i/>
          <w:sz w:val="22"/>
          <w:szCs w:val="22"/>
        </w:rPr>
        <w:t xml:space="preserve"> a good business environment</w:t>
      </w:r>
      <w:r w:rsidR="00E44B07">
        <w:rPr>
          <w:rFonts w:ascii="Calibri" w:hAnsi="Calibri" w:cs="Calibri"/>
          <w:i/>
          <w:sz w:val="22"/>
          <w:szCs w:val="22"/>
        </w:rPr>
        <w:t>,</w:t>
      </w:r>
      <w:r w:rsidR="00F711CB">
        <w:rPr>
          <w:rFonts w:ascii="Calibri" w:hAnsi="Calibri" w:cs="Calibri"/>
          <w:i/>
          <w:sz w:val="22"/>
          <w:szCs w:val="22"/>
        </w:rPr>
        <w:t>”</w:t>
      </w:r>
      <w:r w:rsidR="00F711CB" w:rsidRPr="00305CD4">
        <w:rPr>
          <w:rFonts w:ascii="Calibri" w:hAnsi="Calibri" w:cs="Calibri"/>
          <w:sz w:val="22"/>
          <w:szCs w:val="22"/>
        </w:rPr>
        <w:t xml:space="preserve"> says </w:t>
      </w:r>
      <w:proofErr w:type="spellStart"/>
      <w:r w:rsidR="00F711CB" w:rsidRPr="00305CD4">
        <w:rPr>
          <w:rFonts w:ascii="Calibri" w:hAnsi="Calibri" w:cs="Calibri"/>
          <w:sz w:val="22"/>
          <w:szCs w:val="22"/>
        </w:rPr>
        <w:t>Tomáš</w:t>
      </w:r>
      <w:proofErr w:type="spellEnd"/>
      <w:r w:rsidR="00F711CB" w:rsidRPr="00305CD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711CB" w:rsidRPr="00305CD4">
        <w:rPr>
          <w:rFonts w:ascii="Calibri" w:hAnsi="Calibri" w:cs="Calibri"/>
          <w:sz w:val="22"/>
          <w:szCs w:val="22"/>
        </w:rPr>
        <w:t>Babáček</w:t>
      </w:r>
      <w:proofErr w:type="spellEnd"/>
      <w:r w:rsidR="00F711CB" w:rsidRPr="00305CD4">
        <w:rPr>
          <w:rFonts w:ascii="Calibri" w:hAnsi="Calibri" w:cs="Calibri"/>
          <w:sz w:val="22"/>
          <w:szCs w:val="22"/>
        </w:rPr>
        <w:t>, Chairman of the Nomination Board of the Act of the Year survey</w:t>
      </w:r>
      <w:r w:rsidR="00BC5274" w:rsidRPr="00305CD4">
        <w:rPr>
          <w:rFonts w:ascii="Calibri" w:hAnsi="Calibri" w:cs="Calibri"/>
          <w:sz w:val="22"/>
          <w:szCs w:val="22"/>
        </w:rPr>
        <w:t xml:space="preserve"> and </w:t>
      </w:r>
      <w:r w:rsidR="00E44B07">
        <w:rPr>
          <w:rFonts w:ascii="Calibri" w:hAnsi="Calibri" w:cs="Calibri"/>
          <w:sz w:val="22"/>
          <w:szCs w:val="22"/>
        </w:rPr>
        <w:t xml:space="preserve">Partner at </w:t>
      </w:r>
      <w:r w:rsidR="00BC5274" w:rsidRPr="00305CD4">
        <w:rPr>
          <w:rFonts w:ascii="Calibri" w:hAnsi="Calibri" w:cs="Calibri"/>
          <w:sz w:val="22"/>
          <w:szCs w:val="22"/>
        </w:rPr>
        <w:t>Deloitte Legal.</w:t>
      </w:r>
    </w:p>
    <w:p w14:paraId="328E5E6A" w14:textId="77777777" w:rsidR="00695D07" w:rsidRPr="00E17787" w:rsidRDefault="00695D07" w:rsidP="00CA1DE8">
      <w:pPr>
        <w:pStyle w:val="Documentsubtitle"/>
        <w:spacing w:after="0" w:line="240" w:lineRule="auto"/>
        <w:rPr>
          <w:rFonts w:ascii="Calibri" w:hAnsi="Calibri" w:cs="Calibri"/>
          <w:sz w:val="22"/>
          <w:szCs w:val="22"/>
        </w:rPr>
      </w:pPr>
    </w:p>
    <w:p w14:paraId="1AC8CBA5" w14:textId="458C3834" w:rsidR="00CA1DE8" w:rsidRPr="00E17787" w:rsidRDefault="00BC5274" w:rsidP="007746A8">
      <w:pPr>
        <w:pStyle w:val="Documentsubtitle"/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“</w:t>
      </w:r>
      <w:r w:rsidR="001F5164">
        <w:rPr>
          <w:rFonts w:ascii="Calibri" w:hAnsi="Calibri" w:cs="Calibri"/>
          <w:i/>
          <w:sz w:val="22"/>
          <w:szCs w:val="22"/>
        </w:rPr>
        <w:t xml:space="preserve">It is very </w:t>
      </w:r>
      <w:r>
        <w:rPr>
          <w:rFonts w:ascii="Calibri" w:hAnsi="Calibri" w:cs="Calibri"/>
          <w:i/>
          <w:sz w:val="22"/>
          <w:szCs w:val="22"/>
        </w:rPr>
        <w:t>positive that the year</w:t>
      </w:r>
      <w:r w:rsidR="001F5164">
        <w:rPr>
          <w:rFonts w:ascii="Calibri" w:hAnsi="Calibri" w:cs="Calibri"/>
          <w:i/>
          <w:sz w:val="22"/>
          <w:szCs w:val="22"/>
        </w:rPr>
        <w:t xml:space="preserve"> so</w:t>
      </w:r>
      <w:r>
        <w:rPr>
          <w:rFonts w:ascii="Calibri" w:hAnsi="Calibri" w:cs="Calibri"/>
          <w:i/>
          <w:sz w:val="22"/>
          <w:szCs w:val="22"/>
        </w:rPr>
        <w:t xml:space="preserve"> heavily marked by the C</w:t>
      </w:r>
      <w:r w:rsidR="007A668E">
        <w:rPr>
          <w:rFonts w:ascii="Calibri" w:hAnsi="Calibri" w:cs="Calibri"/>
          <w:i/>
          <w:sz w:val="22"/>
          <w:szCs w:val="22"/>
        </w:rPr>
        <w:t>OVID</w:t>
      </w:r>
      <w:r>
        <w:rPr>
          <w:rFonts w:ascii="Calibri" w:hAnsi="Calibri" w:cs="Calibri"/>
          <w:i/>
          <w:sz w:val="22"/>
          <w:szCs w:val="22"/>
        </w:rPr>
        <w:t>-19 pandemic</w:t>
      </w:r>
      <w:r w:rsidR="001F5164">
        <w:rPr>
          <w:rFonts w:ascii="Calibri" w:hAnsi="Calibri" w:cs="Calibri"/>
          <w:i/>
          <w:sz w:val="22"/>
          <w:szCs w:val="22"/>
        </w:rPr>
        <w:t xml:space="preserve"> still</w:t>
      </w:r>
      <w:r>
        <w:rPr>
          <w:rFonts w:ascii="Calibri" w:hAnsi="Calibri" w:cs="Calibri"/>
          <w:i/>
          <w:sz w:val="22"/>
          <w:szCs w:val="22"/>
        </w:rPr>
        <w:t xml:space="preserve"> brought</w:t>
      </w:r>
      <w:r w:rsidR="001F5164">
        <w:rPr>
          <w:rFonts w:ascii="Calibri" w:hAnsi="Calibri" w:cs="Calibri"/>
          <w:i/>
          <w:sz w:val="22"/>
          <w:szCs w:val="22"/>
        </w:rPr>
        <w:t xml:space="preserve"> several first-rate acts that are beneficial for entrepreneurs. This is an important signal for the business sphere that </w:t>
      </w:r>
      <w:r w:rsidR="00305CD4">
        <w:rPr>
          <w:rFonts w:ascii="Calibri" w:hAnsi="Calibri" w:cs="Calibri"/>
          <w:i/>
          <w:sz w:val="22"/>
          <w:szCs w:val="22"/>
        </w:rPr>
        <w:t>crises are not in the way of</w:t>
      </w:r>
      <w:r w:rsidR="001F5164">
        <w:rPr>
          <w:rFonts w:ascii="Calibri" w:hAnsi="Calibri" w:cs="Calibri"/>
          <w:i/>
          <w:sz w:val="22"/>
          <w:szCs w:val="22"/>
        </w:rPr>
        <w:t xml:space="preserve"> </w:t>
      </w:r>
      <w:r w:rsidR="00305CD4">
        <w:rPr>
          <w:rFonts w:ascii="Calibri" w:hAnsi="Calibri" w:cs="Calibri"/>
          <w:i/>
          <w:sz w:val="22"/>
          <w:szCs w:val="22"/>
        </w:rPr>
        <w:t xml:space="preserve">the </w:t>
      </w:r>
      <w:r w:rsidR="001F5164">
        <w:rPr>
          <w:rFonts w:ascii="Calibri" w:hAnsi="Calibri" w:cs="Calibri"/>
          <w:i/>
          <w:sz w:val="22"/>
          <w:szCs w:val="22"/>
        </w:rPr>
        <w:t xml:space="preserve">preparation of regulations that may significantly streamline and improve the business </w:t>
      </w:r>
      <w:r w:rsidR="00305CD4">
        <w:rPr>
          <w:rFonts w:ascii="Calibri" w:hAnsi="Calibri" w:cs="Calibri"/>
          <w:i/>
          <w:sz w:val="22"/>
          <w:szCs w:val="22"/>
        </w:rPr>
        <w:t>environment</w:t>
      </w:r>
      <w:r w:rsidR="001F5164">
        <w:rPr>
          <w:rFonts w:ascii="Calibri" w:hAnsi="Calibri" w:cs="Calibri"/>
          <w:i/>
          <w:sz w:val="22"/>
          <w:szCs w:val="22"/>
        </w:rPr>
        <w:t xml:space="preserve"> in the Czech Republic</w:t>
      </w:r>
      <w:r w:rsidR="00E44B07">
        <w:rPr>
          <w:rFonts w:ascii="Calibri" w:hAnsi="Calibri" w:cs="Calibri"/>
          <w:i/>
          <w:sz w:val="22"/>
          <w:szCs w:val="22"/>
        </w:rPr>
        <w:t>,</w:t>
      </w:r>
      <w:r w:rsidR="00305CD4">
        <w:rPr>
          <w:rFonts w:ascii="Calibri" w:hAnsi="Calibri" w:cs="Calibri"/>
          <w:i/>
          <w:sz w:val="22"/>
          <w:szCs w:val="22"/>
        </w:rPr>
        <w:t>”</w:t>
      </w:r>
      <w:r w:rsidR="00305CD4" w:rsidRPr="00305CD4">
        <w:rPr>
          <w:rFonts w:ascii="Calibri" w:hAnsi="Calibri" w:cs="Calibri"/>
          <w:sz w:val="22"/>
          <w:szCs w:val="22"/>
        </w:rPr>
        <w:t xml:space="preserve"> says </w:t>
      </w:r>
      <w:proofErr w:type="spellStart"/>
      <w:r w:rsidR="00305CD4" w:rsidRPr="00305CD4">
        <w:rPr>
          <w:rFonts w:ascii="Calibri" w:hAnsi="Calibri" w:cs="Calibri"/>
          <w:sz w:val="22"/>
          <w:szCs w:val="22"/>
        </w:rPr>
        <w:t>Vladimír</w:t>
      </w:r>
      <w:proofErr w:type="spellEnd"/>
      <w:r w:rsidR="00305CD4" w:rsidRPr="00305CD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05CD4" w:rsidRPr="00305CD4">
        <w:rPr>
          <w:rFonts w:ascii="Calibri" w:hAnsi="Calibri" w:cs="Calibri"/>
          <w:sz w:val="22"/>
          <w:szCs w:val="22"/>
        </w:rPr>
        <w:t>Dlouhý</w:t>
      </w:r>
      <w:proofErr w:type="spellEnd"/>
      <w:r w:rsidR="00305CD4" w:rsidRPr="00305CD4">
        <w:rPr>
          <w:rFonts w:ascii="Calibri" w:hAnsi="Calibri" w:cs="Calibri"/>
          <w:sz w:val="22"/>
          <w:szCs w:val="22"/>
        </w:rPr>
        <w:t>, President of the Chamber of Commerce of the Czech Republic.</w:t>
      </w:r>
    </w:p>
    <w:p w14:paraId="24394931" w14:textId="77777777" w:rsidR="007746A8" w:rsidRPr="00E17787" w:rsidRDefault="007746A8" w:rsidP="007746A8">
      <w:pPr>
        <w:pStyle w:val="Documentsubtitle"/>
        <w:spacing w:after="0" w:line="240" w:lineRule="auto"/>
        <w:rPr>
          <w:rFonts w:ascii="Calibri" w:hAnsi="Calibri" w:cs="Calibri"/>
          <w:sz w:val="22"/>
          <w:szCs w:val="22"/>
        </w:rPr>
      </w:pPr>
    </w:p>
    <w:p w14:paraId="44B9A4E2" w14:textId="2967075C" w:rsidR="00CA1DE8" w:rsidRPr="00E17787" w:rsidRDefault="00305CD4" w:rsidP="00CA1DE8">
      <w:pPr>
        <w:pStyle w:val="Documentsubtitle"/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“</w:t>
      </w:r>
      <w:r w:rsidR="00BD2B62">
        <w:rPr>
          <w:rFonts w:ascii="Calibri" w:hAnsi="Calibri" w:cs="Calibri"/>
          <w:i/>
          <w:sz w:val="22"/>
          <w:szCs w:val="22"/>
        </w:rPr>
        <w:t>Indeed, t</w:t>
      </w:r>
      <w:r>
        <w:rPr>
          <w:rFonts w:ascii="Calibri" w:hAnsi="Calibri" w:cs="Calibri"/>
          <w:i/>
          <w:sz w:val="22"/>
          <w:szCs w:val="22"/>
        </w:rPr>
        <w:t>his year’s selection of nominated acts is very interesting and highly relevant;</w:t>
      </w:r>
      <w:r w:rsidR="00BD2B62">
        <w:rPr>
          <w:rFonts w:ascii="Calibri" w:hAnsi="Calibri" w:cs="Calibri"/>
          <w:i/>
          <w:sz w:val="22"/>
          <w:szCs w:val="22"/>
        </w:rPr>
        <w:t xml:space="preserve"> in many cases,</w:t>
      </w:r>
      <w:r>
        <w:rPr>
          <w:rFonts w:ascii="Calibri" w:hAnsi="Calibri" w:cs="Calibri"/>
          <w:i/>
          <w:sz w:val="22"/>
          <w:szCs w:val="22"/>
        </w:rPr>
        <w:t xml:space="preserve"> </w:t>
      </w:r>
      <w:r w:rsidR="006D01A3">
        <w:rPr>
          <w:rFonts w:ascii="Calibri" w:hAnsi="Calibri" w:cs="Calibri"/>
          <w:i/>
          <w:sz w:val="22"/>
          <w:szCs w:val="22"/>
        </w:rPr>
        <w:t>it is a testament to</w:t>
      </w:r>
      <w:r w:rsidR="00BD2B62">
        <w:rPr>
          <w:rFonts w:ascii="Calibri" w:hAnsi="Calibri" w:cs="Calibri"/>
          <w:i/>
          <w:sz w:val="22"/>
          <w:szCs w:val="22"/>
        </w:rPr>
        <w:t xml:space="preserve"> </w:t>
      </w:r>
      <w:r w:rsidR="00D51CB7">
        <w:rPr>
          <w:rFonts w:ascii="Calibri" w:hAnsi="Calibri" w:cs="Calibri"/>
          <w:i/>
          <w:sz w:val="22"/>
          <w:szCs w:val="22"/>
        </w:rPr>
        <w:t>the usefulness of</w:t>
      </w:r>
      <w:r w:rsidR="00BD2B62">
        <w:rPr>
          <w:rFonts w:ascii="Calibri" w:hAnsi="Calibri" w:cs="Calibri"/>
          <w:i/>
          <w:sz w:val="22"/>
          <w:szCs w:val="22"/>
        </w:rPr>
        <w:t xml:space="preserve"> the</w:t>
      </w:r>
      <w:r>
        <w:rPr>
          <w:rFonts w:ascii="Calibri" w:hAnsi="Calibri" w:cs="Calibri"/>
          <w:i/>
          <w:sz w:val="22"/>
          <w:szCs w:val="22"/>
        </w:rPr>
        <w:t xml:space="preserve"> cooperation between the public and private sectors in the field of legislation</w:t>
      </w:r>
      <w:r w:rsidR="00BD2B62">
        <w:rPr>
          <w:rFonts w:ascii="Calibri" w:hAnsi="Calibri" w:cs="Calibri"/>
          <w:i/>
          <w:sz w:val="22"/>
          <w:szCs w:val="22"/>
        </w:rPr>
        <w:t>.</w:t>
      </w:r>
      <w:r w:rsidR="00390CBD">
        <w:rPr>
          <w:rFonts w:ascii="Calibri" w:hAnsi="Calibri" w:cs="Calibri"/>
          <w:i/>
          <w:sz w:val="22"/>
          <w:szCs w:val="22"/>
        </w:rPr>
        <w:t xml:space="preserve"> From the </w:t>
      </w:r>
      <w:proofErr w:type="spellStart"/>
      <w:r w:rsidR="00390CBD">
        <w:rPr>
          <w:rFonts w:ascii="Calibri" w:hAnsi="Calibri" w:cs="Calibri"/>
          <w:i/>
          <w:sz w:val="22"/>
          <w:szCs w:val="22"/>
        </w:rPr>
        <w:t>BankID</w:t>
      </w:r>
      <w:proofErr w:type="spellEnd"/>
      <w:r w:rsidR="00390CBD">
        <w:rPr>
          <w:rFonts w:ascii="Calibri" w:hAnsi="Calibri" w:cs="Calibri"/>
          <w:i/>
          <w:sz w:val="22"/>
          <w:szCs w:val="22"/>
        </w:rPr>
        <w:t xml:space="preserve"> Act, which provides a very practical way of using electronic banking identification as the official state-recognised </w:t>
      </w:r>
      <w:r w:rsidR="00DC64F9">
        <w:rPr>
          <w:rFonts w:ascii="Calibri" w:hAnsi="Calibri" w:cs="Calibri"/>
          <w:i/>
          <w:sz w:val="22"/>
          <w:szCs w:val="22"/>
        </w:rPr>
        <w:t>identifica</w:t>
      </w:r>
      <w:bookmarkStart w:id="0" w:name="_GoBack"/>
      <w:bookmarkEnd w:id="0"/>
      <w:r w:rsidR="00DC64F9">
        <w:rPr>
          <w:rFonts w:ascii="Calibri" w:hAnsi="Calibri" w:cs="Calibri"/>
          <w:i/>
          <w:sz w:val="22"/>
          <w:szCs w:val="22"/>
        </w:rPr>
        <w:t>tion</w:t>
      </w:r>
      <w:r w:rsidR="00390CBD">
        <w:rPr>
          <w:rFonts w:ascii="Calibri" w:hAnsi="Calibri" w:cs="Calibri"/>
          <w:i/>
          <w:sz w:val="22"/>
          <w:szCs w:val="22"/>
        </w:rPr>
        <w:t xml:space="preserve"> of nationals</w:t>
      </w:r>
      <w:r w:rsidR="00A877EF">
        <w:rPr>
          <w:rFonts w:ascii="Calibri" w:hAnsi="Calibri" w:cs="Calibri"/>
          <w:i/>
          <w:sz w:val="22"/>
          <w:szCs w:val="22"/>
        </w:rPr>
        <w:t xml:space="preserve">, to the act allowing </w:t>
      </w:r>
      <w:r w:rsidR="007C3608">
        <w:rPr>
          <w:rFonts w:ascii="Calibri" w:hAnsi="Calibri" w:cs="Calibri"/>
          <w:i/>
          <w:sz w:val="22"/>
          <w:szCs w:val="22"/>
        </w:rPr>
        <w:t>tax</w:t>
      </w:r>
      <w:r w:rsidR="00A877EF">
        <w:rPr>
          <w:rFonts w:ascii="Calibri" w:hAnsi="Calibri" w:cs="Calibri"/>
          <w:i/>
          <w:sz w:val="22"/>
          <w:szCs w:val="22"/>
        </w:rPr>
        <w:t xml:space="preserve"> loss </w:t>
      </w:r>
      <w:proofErr w:type="spellStart"/>
      <w:r w:rsidR="00A877EF">
        <w:rPr>
          <w:rFonts w:ascii="Calibri" w:hAnsi="Calibri" w:cs="Calibri"/>
          <w:i/>
          <w:sz w:val="22"/>
          <w:szCs w:val="22"/>
        </w:rPr>
        <w:t>carryback</w:t>
      </w:r>
      <w:proofErr w:type="spellEnd"/>
      <w:r w:rsidR="00A877EF">
        <w:rPr>
          <w:rFonts w:ascii="Calibri" w:hAnsi="Calibri" w:cs="Calibri"/>
          <w:i/>
          <w:sz w:val="22"/>
          <w:szCs w:val="22"/>
        </w:rPr>
        <w:t>, which is highly topical with regard to the economic situation caused by C</w:t>
      </w:r>
      <w:r w:rsidR="00D51CB7">
        <w:rPr>
          <w:rFonts w:ascii="Calibri" w:hAnsi="Calibri" w:cs="Calibri"/>
          <w:i/>
          <w:sz w:val="22"/>
          <w:szCs w:val="22"/>
        </w:rPr>
        <w:t>OVID</w:t>
      </w:r>
      <w:r w:rsidR="00A877EF">
        <w:rPr>
          <w:rFonts w:ascii="Calibri" w:hAnsi="Calibri" w:cs="Calibri"/>
          <w:i/>
          <w:sz w:val="22"/>
          <w:szCs w:val="22"/>
        </w:rPr>
        <w:t>-19, to the amendment to the Water Ac</w:t>
      </w:r>
      <w:r w:rsidR="00F1647C">
        <w:rPr>
          <w:rFonts w:ascii="Calibri" w:hAnsi="Calibri" w:cs="Calibri"/>
          <w:i/>
          <w:sz w:val="22"/>
          <w:szCs w:val="22"/>
        </w:rPr>
        <w:t>t,</w:t>
      </w:r>
      <w:r w:rsidR="00A877EF">
        <w:rPr>
          <w:rFonts w:ascii="Calibri" w:hAnsi="Calibri" w:cs="Calibri"/>
          <w:i/>
          <w:sz w:val="22"/>
          <w:szCs w:val="22"/>
        </w:rPr>
        <w:t xml:space="preserve"> aiming at the creation of a system of preventive and operational measure</w:t>
      </w:r>
      <w:r w:rsidR="00F1647C">
        <w:rPr>
          <w:rFonts w:ascii="Calibri" w:hAnsi="Calibri" w:cs="Calibri"/>
          <w:i/>
          <w:sz w:val="22"/>
          <w:szCs w:val="22"/>
        </w:rPr>
        <w:t>s</w:t>
      </w:r>
      <w:r w:rsidR="00A877EF">
        <w:rPr>
          <w:rFonts w:ascii="Calibri" w:hAnsi="Calibri" w:cs="Calibri"/>
          <w:i/>
          <w:sz w:val="22"/>
          <w:szCs w:val="22"/>
        </w:rPr>
        <w:t xml:space="preserve"> to ensure access to water, which is becoming a scarce commodity</w:t>
      </w:r>
      <w:r w:rsidR="00E44B07">
        <w:rPr>
          <w:rFonts w:ascii="Calibri" w:hAnsi="Calibri" w:cs="Calibri"/>
          <w:i/>
          <w:sz w:val="22"/>
          <w:szCs w:val="22"/>
        </w:rPr>
        <w:t>,</w:t>
      </w:r>
      <w:r w:rsidR="006013CA">
        <w:rPr>
          <w:rFonts w:ascii="Calibri" w:hAnsi="Calibri" w:cs="Calibri"/>
          <w:i/>
          <w:sz w:val="22"/>
          <w:szCs w:val="22"/>
        </w:rPr>
        <w:t>”</w:t>
      </w:r>
      <w:r w:rsidR="006013CA" w:rsidRPr="00F1647C">
        <w:rPr>
          <w:rFonts w:ascii="Calibri" w:hAnsi="Calibri" w:cs="Calibri"/>
          <w:sz w:val="22"/>
          <w:szCs w:val="22"/>
        </w:rPr>
        <w:t xml:space="preserve"> adds Robert </w:t>
      </w:r>
      <w:proofErr w:type="spellStart"/>
      <w:r w:rsidR="006013CA" w:rsidRPr="00F1647C">
        <w:rPr>
          <w:rFonts w:ascii="Calibri" w:hAnsi="Calibri" w:cs="Calibri"/>
          <w:sz w:val="22"/>
          <w:szCs w:val="22"/>
        </w:rPr>
        <w:t>Němec</w:t>
      </w:r>
      <w:proofErr w:type="spellEnd"/>
      <w:r w:rsidR="006013CA" w:rsidRPr="00F1647C">
        <w:rPr>
          <w:rFonts w:ascii="Calibri" w:hAnsi="Calibri" w:cs="Calibri"/>
          <w:sz w:val="22"/>
          <w:szCs w:val="22"/>
        </w:rPr>
        <w:t>, Vice-President of the Czech Bar Association</w:t>
      </w:r>
      <w:r w:rsidR="00F1647C">
        <w:rPr>
          <w:rFonts w:ascii="Calibri" w:hAnsi="Calibri" w:cs="Calibri"/>
          <w:sz w:val="22"/>
          <w:szCs w:val="22"/>
        </w:rPr>
        <w:t>.</w:t>
      </w:r>
    </w:p>
    <w:p w14:paraId="20F741E7" w14:textId="77777777" w:rsidR="00CA1DE8" w:rsidRPr="00E17787" w:rsidRDefault="00CA1DE8" w:rsidP="00CA1DE8">
      <w:pPr>
        <w:pStyle w:val="Documentsubtitle"/>
        <w:spacing w:after="0" w:line="240" w:lineRule="auto"/>
        <w:rPr>
          <w:rFonts w:ascii="Calibri" w:hAnsi="Calibri" w:cs="Calibri"/>
          <w:sz w:val="22"/>
          <w:szCs w:val="22"/>
        </w:rPr>
      </w:pPr>
    </w:p>
    <w:p w14:paraId="48A7FF8D" w14:textId="66B5DC54" w:rsidR="00CA1DE8" w:rsidRPr="007C3608" w:rsidRDefault="00EB2352" w:rsidP="00CA1DE8">
      <w:pPr>
        <w:pStyle w:val="Documentsubtitle"/>
        <w:spacing w:after="0" w:line="240" w:lineRule="auto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“The act allowing </w:t>
      </w:r>
      <w:r w:rsidR="007C3608">
        <w:rPr>
          <w:rFonts w:ascii="Calibri" w:hAnsi="Calibri" w:cs="Calibri"/>
          <w:i/>
          <w:sz w:val="22"/>
          <w:szCs w:val="22"/>
        </w:rPr>
        <w:t>tax</w:t>
      </w:r>
      <w:r w:rsidR="00DE7573">
        <w:rPr>
          <w:rFonts w:ascii="Calibri" w:hAnsi="Calibri" w:cs="Calibri"/>
          <w:i/>
          <w:sz w:val="22"/>
          <w:szCs w:val="22"/>
        </w:rPr>
        <w:t xml:space="preserve"> loss </w:t>
      </w:r>
      <w:proofErr w:type="spellStart"/>
      <w:r w:rsidR="00DE7573">
        <w:rPr>
          <w:rFonts w:ascii="Calibri" w:hAnsi="Calibri" w:cs="Calibri"/>
          <w:i/>
          <w:sz w:val="22"/>
          <w:szCs w:val="22"/>
        </w:rPr>
        <w:t>carryback</w:t>
      </w:r>
      <w:proofErr w:type="spellEnd"/>
      <w:r w:rsidR="00DE7573">
        <w:rPr>
          <w:rFonts w:ascii="Calibri" w:hAnsi="Calibri" w:cs="Calibri"/>
          <w:i/>
          <w:sz w:val="22"/>
          <w:szCs w:val="22"/>
        </w:rPr>
        <w:t xml:space="preserve"> meets all attributes</w:t>
      </w:r>
      <w:r w:rsidR="002F4E13">
        <w:rPr>
          <w:rFonts w:ascii="Calibri" w:hAnsi="Calibri" w:cs="Calibri"/>
          <w:i/>
          <w:sz w:val="22"/>
          <w:szCs w:val="22"/>
        </w:rPr>
        <w:t xml:space="preserve"> </w:t>
      </w:r>
      <w:r w:rsidR="009118DF">
        <w:rPr>
          <w:rFonts w:ascii="Calibri" w:hAnsi="Calibri" w:cs="Calibri"/>
          <w:i/>
          <w:sz w:val="22"/>
          <w:szCs w:val="22"/>
        </w:rPr>
        <w:t>the act of the year should have</w:t>
      </w:r>
      <w:r w:rsidR="000F0864">
        <w:rPr>
          <w:rFonts w:ascii="Calibri" w:hAnsi="Calibri" w:cs="Calibri"/>
          <w:i/>
          <w:sz w:val="22"/>
          <w:szCs w:val="22"/>
        </w:rPr>
        <w:t>. It is a modern, business-oriented</w:t>
      </w:r>
      <w:r w:rsidR="00436C3E">
        <w:rPr>
          <w:rFonts w:ascii="Calibri" w:hAnsi="Calibri" w:cs="Calibri"/>
          <w:i/>
          <w:sz w:val="22"/>
          <w:szCs w:val="22"/>
        </w:rPr>
        <w:t xml:space="preserve"> and economically logical solution </w:t>
      </w:r>
      <w:r w:rsidR="00D54838">
        <w:rPr>
          <w:rFonts w:ascii="Calibri" w:hAnsi="Calibri" w:cs="Calibri"/>
          <w:i/>
          <w:sz w:val="22"/>
          <w:szCs w:val="22"/>
        </w:rPr>
        <w:t>not only to</w:t>
      </w:r>
      <w:r w:rsidR="00436C3E">
        <w:rPr>
          <w:rFonts w:ascii="Calibri" w:hAnsi="Calibri" w:cs="Calibri"/>
          <w:i/>
          <w:sz w:val="22"/>
          <w:szCs w:val="22"/>
        </w:rPr>
        <w:t xml:space="preserve"> the current difficult situation</w:t>
      </w:r>
      <w:r w:rsidR="00D54838">
        <w:rPr>
          <w:rFonts w:ascii="Calibri" w:hAnsi="Calibri" w:cs="Calibri"/>
          <w:i/>
          <w:sz w:val="22"/>
          <w:szCs w:val="22"/>
        </w:rPr>
        <w:t>, but also to other similar situations</w:t>
      </w:r>
      <w:r w:rsidR="00422107">
        <w:rPr>
          <w:rFonts w:ascii="Calibri" w:hAnsi="Calibri" w:cs="Calibri"/>
          <w:i/>
          <w:sz w:val="22"/>
          <w:szCs w:val="22"/>
        </w:rPr>
        <w:t xml:space="preserve"> concerning</w:t>
      </w:r>
      <w:r w:rsidR="00D54838">
        <w:rPr>
          <w:rFonts w:ascii="Calibri" w:hAnsi="Calibri" w:cs="Calibri"/>
          <w:i/>
          <w:sz w:val="22"/>
          <w:szCs w:val="22"/>
        </w:rPr>
        <w:t xml:space="preserve"> fire, floods or market loss</w:t>
      </w:r>
      <w:r w:rsidR="00F3460F">
        <w:rPr>
          <w:rFonts w:ascii="Calibri" w:hAnsi="Calibri" w:cs="Calibri"/>
          <w:i/>
          <w:sz w:val="22"/>
          <w:szCs w:val="22"/>
        </w:rPr>
        <w:t>, which</w:t>
      </w:r>
      <w:r w:rsidR="00422107">
        <w:rPr>
          <w:rFonts w:ascii="Calibri" w:hAnsi="Calibri" w:cs="Calibri"/>
          <w:i/>
          <w:sz w:val="22"/>
          <w:szCs w:val="22"/>
        </w:rPr>
        <w:t xml:space="preserve"> </w:t>
      </w:r>
      <w:r w:rsidR="00F3460F">
        <w:rPr>
          <w:rFonts w:ascii="Calibri" w:hAnsi="Calibri" w:cs="Calibri"/>
          <w:i/>
          <w:sz w:val="22"/>
          <w:szCs w:val="22"/>
        </w:rPr>
        <w:t>b</w:t>
      </w:r>
      <w:r w:rsidR="00D815C8">
        <w:rPr>
          <w:rFonts w:ascii="Calibri" w:hAnsi="Calibri" w:cs="Calibri"/>
          <w:i/>
          <w:sz w:val="22"/>
          <w:szCs w:val="22"/>
        </w:rPr>
        <w:t>oth l</w:t>
      </w:r>
      <w:r w:rsidR="006C513E">
        <w:rPr>
          <w:rFonts w:ascii="Calibri" w:hAnsi="Calibri" w:cs="Calibri"/>
          <w:i/>
          <w:sz w:val="22"/>
          <w:szCs w:val="22"/>
        </w:rPr>
        <w:t>arge and small entrepreneurs may</w:t>
      </w:r>
      <w:r w:rsidR="00D815C8">
        <w:rPr>
          <w:rFonts w:ascii="Calibri" w:hAnsi="Calibri" w:cs="Calibri"/>
          <w:i/>
          <w:sz w:val="22"/>
          <w:szCs w:val="22"/>
        </w:rPr>
        <w:t xml:space="preserve"> </w:t>
      </w:r>
      <w:r w:rsidR="00E0228E">
        <w:rPr>
          <w:rFonts w:ascii="Calibri" w:hAnsi="Calibri" w:cs="Calibri"/>
          <w:i/>
          <w:sz w:val="22"/>
          <w:szCs w:val="22"/>
        </w:rPr>
        <w:t>u</w:t>
      </w:r>
      <w:r w:rsidR="00F3460F">
        <w:rPr>
          <w:rFonts w:ascii="Calibri" w:hAnsi="Calibri" w:cs="Calibri"/>
          <w:i/>
          <w:sz w:val="22"/>
          <w:szCs w:val="22"/>
        </w:rPr>
        <w:t>se</w:t>
      </w:r>
      <w:r w:rsidR="002F19C5">
        <w:rPr>
          <w:rFonts w:ascii="Calibri" w:hAnsi="Calibri" w:cs="Calibri"/>
          <w:i/>
          <w:sz w:val="22"/>
          <w:szCs w:val="22"/>
        </w:rPr>
        <w:t xml:space="preserve">. </w:t>
      </w:r>
      <w:r w:rsidR="00E0228E">
        <w:rPr>
          <w:rFonts w:ascii="Calibri" w:hAnsi="Calibri" w:cs="Calibri"/>
          <w:i/>
          <w:sz w:val="22"/>
          <w:szCs w:val="22"/>
        </w:rPr>
        <w:t>Additionally,</w:t>
      </w:r>
      <w:r w:rsidR="0010059B">
        <w:rPr>
          <w:rFonts w:ascii="Calibri" w:hAnsi="Calibri" w:cs="Calibri"/>
          <w:i/>
          <w:sz w:val="22"/>
          <w:szCs w:val="22"/>
        </w:rPr>
        <w:t xml:space="preserve"> it is a </w:t>
      </w:r>
      <w:r w:rsidR="00A834EF">
        <w:rPr>
          <w:rFonts w:ascii="Calibri" w:hAnsi="Calibri" w:cs="Calibri"/>
          <w:i/>
          <w:sz w:val="22"/>
          <w:szCs w:val="22"/>
        </w:rPr>
        <w:t>high-</w:t>
      </w:r>
      <w:r w:rsidR="0010059B">
        <w:rPr>
          <w:rFonts w:ascii="Calibri" w:hAnsi="Calibri" w:cs="Calibri"/>
          <w:i/>
          <w:sz w:val="22"/>
          <w:szCs w:val="22"/>
        </w:rPr>
        <w:t xml:space="preserve">quality norm in terms of </w:t>
      </w:r>
      <w:r w:rsidR="00A834EF">
        <w:rPr>
          <w:rFonts w:ascii="Calibri" w:hAnsi="Calibri" w:cs="Calibri"/>
          <w:i/>
          <w:sz w:val="22"/>
          <w:szCs w:val="22"/>
        </w:rPr>
        <w:t xml:space="preserve">the </w:t>
      </w:r>
      <w:r w:rsidR="0010059B">
        <w:rPr>
          <w:rFonts w:ascii="Calibri" w:hAnsi="Calibri" w:cs="Calibri"/>
          <w:i/>
          <w:sz w:val="22"/>
          <w:szCs w:val="22"/>
        </w:rPr>
        <w:t>legislati</w:t>
      </w:r>
      <w:r w:rsidR="00A834EF">
        <w:rPr>
          <w:rFonts w:ascii="Calibri" w:hAnsi="Calibri" w:cs="Calibri"/>
          <w:i/>
          <w:sz w:val="22"/>
          <w:szCs w:val="22"/>
        </w:rPr>
        <w:t>ve process</w:t>
      </w:r>
      <w:r w:rsidR="00F3460F">
        <w:rPr>
          <w:rFonts w:ascii="Calibri" w:hAnsi="Calibri" w:cs="Calibri"/>
          <w:i/>
          <w:sz w:val="22"/>
          <w:szCs w:val="22"/>
        </w:rPr>
        <w:t xml:space="preserve"> as well. </w:t>
      </w:r>
      <w:r w:rsidR="00AB3D06">
        <w:rPr>
          <w:rFonts w:ascii="Calibri" w:hAnsi="Calibri" w:cs="Calibri"/>
          <w:i/>
          <w:sz w:val="22"/>
          <w:szCs w:val="22"/>
        </w:rPr>
        <w:t xml:space="preserve">Communication with the expert public </w:t>
      </w:r>
      <w:r w:rsidR="00A9061B">
        <w:rPr>
          <w:rFonts w:ascii="Calibri" w:hAnsi="Calibri" w:cs="Calibri"/>
          <w:i/>
          <w:sz w:val="22"/>
          <w:szCs w:val="22"/>
        </w:rPr>
        <w:t xml:space="preserve">during the preparation of the norm </w:t>
      </w:r>
      <w:r w:rsidR="00AB3D06">
        <w:rPr>
          <w:rFonts w:ascii="Calibri" w:hAnsi="Calibri" w:cs="Calibri"/>
          <w:i/>
          <w:sz w:val="22"/>
          <w:szCs w:val="22"/>
        </w:rPr>
        <w:t>was</w:t>
      </w:r>
      <w:r w:rsidR="00A9061B">
        <w:rPr>
          <w:rFonts w:ascii="Calibri" w:hAnsi="Calibri" w:cs="Calibri"/>
          <w:i/>
          <w:sz w:val="22"/>
          <w:szCs w:val="22"/>
        </w:rPr>
        <w:t xml:space="preserve"> </w:t>
      </w:r>
      <w:r w:rsidR="00A834EF">
        <w:rPr>
          <w:rFonts w:ascii="Calibri" w:hAnsi="Calibri" w:cs="Calibri"/>
          <w:i/>
          <w:sz w:val="22"/>
          <w:szCs w:val="22"/>
        </w:rPr>
        <w:t>exemplary</w:t>
      </w:r>
      <w:r w:rsidR="00A9061B">
        <w:rPr>
          <w:rFonts w:ascii="Calibri" w:hAnsi="Calibri" w:cs="Calibri"/>
          <w:i/>
          <w:sz w:val="22"/>
          <w:szCs w:val="22"/>
        </w:rPr>
        <w:t>, which will significantly simplify and facilitate its implementation in practice. From a lo</w:t>
      </w:r>
      <w:r w:rsidR="00F07436">
        <w:rPr>
          <w:rFonts w:ascii="Calibri" w:hAnsi="Calibri" w:cs="Calibri"/>
          <w:i/>
          <w:sz w:val="22"/>
          <w:szCs w:val="22"/>
        </w:rPr>
        <w:t>ng-term perspective, its impact on the state budget is neutral</w:t>
      </w:r>
      <w:r w:rsidR="00E44B07">
        <w:rPr>
          <w:rFonts w:ascii="Calibri" w:hAnsi="Calibri" w:cs="Calibri"/>
          <w:i/>
          <w:sz w:val="22"/>
          <w:szCs w:val="22"/>
        </w:rPr>
        <w:t>,</w:t>
      </w:r>
      <w:r w:rsidR="00F07436">
        <w:rPr>
          <w:rFonts w:ascii="Calibri" w:hAnsi="Calibri" w:cs="Calibri"/>
          <w:i/>
          <w:sz w:val="22"/>
          <w:szCs w:val="22"/>
        </w:rPr>
        <w:t>”</w:t>
      </w:r>
      <w:r w:rsidR="007C3608">
        <w:rPr>
          <w:rFonts w:ascii="Calibri" w:hAnsi="Calibri" w:cs="Calibri"/>
          <w:sz w:val="22"/>
          <w:szCs w:val="22"/>
        </w:rPr>
        <w:t xml:space="preserve"> comments</w:t>
      </w:r>
      <w:r w:rsidR="00F0743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07436">
        <w:rPr>
          <w:rFonts w:ascii="Calibri" w:hAnsi="Calibri" w:cs="Calibri"/>
          <w:sz w:val="22"/>
          <w:szCs w:val="22"/>
        </w:rPr>
        <w:t>Jiří</w:t>
      </w:r>
      <w:proofErr w:type="spellEnd"/>
      <w:r w:rsidR="00F0743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07436">
        <w:rPr>
          <w:rFonts w:ascii="Calibri" w:hAnsi="Calibri" w:cs="Calibri"/>
          <w:sz w:val="22"/>
          <w:szCs w:val="22"/>
        </w:rPr>
        <w:t>Nesrovnal</w:t>
      </w:r>
      <w:proofErr w:type="spellEnd"/>
      <w:r w:rsidR="00F07436">
        <w:rPr>
          <w:rFonts w:ascii="Calibri" w:hAnsi="Calibri" w:cs="Calibri"/>
          <w:sz w:val="22"/>
          <w:szCs w:val="22"/>
        </w:rPr>
        <w:t>, Member of the Board of the Chamber of Tax Advisers of the Czech Republic</w:t>
      </w:r>
      <w:r w:rsidR="007C3608">
        <w:rPr>
          <w:rFonts w:ascii="Calibri" w:hAnsi="Calibri" w:cs="Calibri"/>
          <w:sz w:val="22"/>
          <w:szCs w:val="22"/>
        </w:rPr>
        <w:t>, with regard to one of the nominated acts.</w:t>
      </w:r>
    </w:p>
    <w:p w14:paraId="7003ACBF" w14:textId="77777777" w:rsidR="00CA1DE8" w:rsidRPr="00E17787" w:rsidRDefault="00CA1DE8" w:rsidP="00CA1DE8">
      <w:pPr>
        <w:pStyle w:val="Documentsubtitle"/>
        <w:spacing w:after="0" w:line="240" w:lineRule="auto"/>
        <w:rPr>
          <w:rFonts w:ascii="Calibri" w:hAnsi="Calibri" w:cs="Calibri"/>
          <w:sz w:val="22"/>
          <w:szCs w:val="22"/>
        </w:rPr>
      </w:pPr>
    </w:p>
    <w:p w14:paraId="58070423" w14:textId="4795659E" w:rsidR="00A37A85" w:rsidRPr="00E17787" w:rsidRDefault="002E330E" w:rsidP="00A37A85">
      <w:pPr>
        <w:pStyle w:val="Documentsubtitle"/>
        <w:spacing w:after="0" w:line="240" w:lineRule="auto"/>
        <w:rPr>
          <w:rFonts w:ascii="Calibri" w:hAnsi="Calibri" w:cs="Calibri"/>
          <w:bCs/>
          <w:sz w:val="22"/>
          <w:szCs w:val="22"/>
          <w:lang w:eastAsia="en-GB"/>
        </w:rPr>
      </w:pPr>
      <w:r>
        <w:rPr>
          <w:rFonts w:ascii="Calibri" w:hAnsi="Calibri" w:cs="Calibri"/>
          <w:bCs/>
          <w:sz w:val="22"/>
          <w:szCs w:val="22"/>
          <w:lang w:eastAsia="en-GB"/>
        </w:rPr>
        <w:t xml:space="preserve">The voting takes place physically on the premises of the organiser, individual partners and on </w:t>
      </w:r>
      <w:hyperlink r:id="rId11" w:history="1">
        <w:r w:rsidR="00A37A85" w:rsidRPr="00E17787">
          <w:rPr>
            <w:rStyle w:val="Hyperlink"/>
            <w:rFonts w:ascii="Calibri" w:hAnsi="Calibri" w:cs="Calibri"/>
            <w:bCs/>
            <w:sz w:val="22"/>
            <w:szCs w:val="22"/>
            <w:lang w:eastAsia="en-GB"/>
          </w:rPr>
          <w:t>www.zakonroku.cz</w:t>
        </w:r>
      </w:hyperlink>
      <w:r w:rsidR="00A37A85" w:rsidRPr="00E17787">
        <w:rPr>
          <w:rFonts w:ascii="Calibri" w:hAnsi="Calibri" w:cs="Calibri"/>
          <w:bCs/>
          <w:sz w:val="22"/>
          <w:szCs w:val="22"/>
          <w:lang w:eastAsia="en-GB"/>
        </w:rPr>
        <w:t xml:space="preserve">. </w:t>
      </w:r>
    </w:p>
    <w:p w14:paraId="20368A29" w14:textId="77777777" w:rsidR="002564BE" w:rsidRPr="00E17787" w:rsidRDefault="002564BE" w:rsidP="00A37A85">
      <w:pPr>
        <w:pStyle w:val="Text"/>
        <w:spacing w:line="240" w:lineRule="auto"/>
        <w:rPr>
          <w:rFonts w:ascii="Calibri" w:hAnsi="Calibri" w:cs="Calibri"/>
          <w:sz w:val="22"/>
          <w:szCs w:val="22"/>
          <w:shd w:val="clear" w:color="auto" w:fill="FFFFFF"/>
          <w:lang w:val="en-GB"/>
        </w:rPr>
      </w:pPr>
    </w:p>
    <w:p w14:paraId="675EF965" w14:textId="3F5708F4" w:rsidR="007C69DC" w:rsidRPr="00E17787" w:rsidRDefault="006B6F26" w:rsidP="006D2C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  <w:shd w:val="clear" w:color="auto" w:fill="FFFFFF"/>
        </w:rPr>
        <w:t>Media contacts</w:t>
      </w:r>
    </w:p>
    <w:p w14:paraId="419281DD" w14:textId="77777777" w:rsidR="00AD4BFC" w:rsidRPr="00E17787" w:rsidRDefault="00AD4BFC" w:rsidP="00AE1530">
      <w:pPr>
        <w:pStyle w:val="Text"/>
        <w:spacing w:line="240" w:lineRule="auto"/>
        <w:rPr>
          <w:rFonts w:ascii="Calibri" w:hAnsi="Calibri" w:cs="Calibri"/>
          <w:sz w:val="20"/>
          <w:szCs w:val="20"/>
          <w:shd w:val="clear" w:color="auto" w:fill="FFFFFF"/>
          <w:lang w:val="en-GB"/>
        </w:rPr>
        <w:sectPr w:rsidR="00AD4BFC" w:rsidRPr="00E17787" w:rsidSect="00C67491">
          <w:footerReference w:type="default" r:id="rId12"/>
          <w:headerReference w:type="first" r:id="rId13"/>
          <w:footerReference w:type="first" r:id="rId14"/>
          <w:pgSz w:w="11906" w:h="16838" w:code="9"/>
          <w:pgMar w:top="1417" w:right="1417" w:bottom="1417" w:left="1417" w:header="680" w:footer="567" w:gutter="0"/>
          <w:cols w:space="284"/>
          <w:titlePg/>
          <w:docGrid w:linePitch="360"/>
        </w:sectPr>
      </w:pPr>
    </w:p>
    <w:p w14:paraId="2C8CE3E3" w14:textId="77777777" w:rsidR="00AE1530" w:rsidRPr="00E17787" w:rsidRDefault="00AE1530" w:rsidP="0054105B">
      <w:pPr>
        <w:pStyle w:val="Text"/>
        <w:spacing w:line="240" w:lineRule="auto"/>
        <w:rPr>
          <w:sz w:val="20"/>
          <w:szCs w:val="20"/>
          <w:shd w:val="clear" w:color="auto" w:fill="FFFFFF"/>
          <w:lang w:val="en-GB"/>
        </w:rPr>
      </w:pPr>
    </w:p>
    <w:p w14:paraId="340F44D2" w14:textId="77777777" w:rsidR="00AD4BFC" w:rsidRPr="00E17787" w:rsidRDefault="00AD4BFC" w:rsidP="00AE1530">
      <w:pPr>
        <w:pStyle w:val="Text"/>
        <w:spacing w:line="240" w:lineRule="auto"/>
        <w:rPr>
          <w:sz w:val="20"/>
          <w:szCs w:val="20"/>
          <w:shd w:val="clear" w:color="auto" w:fill="FFFFFF"/>
          <w:lang w:val="en-GB"/>
        </w:rPr>
        <w:sectPr w:rsidR="00AD4BFC" w:rsidRPr="00E17787" w:rsidSect="0054105B">
          <w:type w:val="continuous"/>
          <w:pgSz w:w="11906" w:h="16838" w:code="9"/>
          <w:pgMar w:top="1417" w:right="1417" w:bottom="1417" w:left="1417" w:header="680" w:footer="567" w:gutter="0"/>
          <w:cols w:num="2" w:space="284"/>
          <w:titlePg/>
          <w:docGrid w:linePitch="360"/>
        </w:sectPr>
      </w:pPr>
    </w:p>
    <w:p w14:paraId="48CFFF76" w14:textId="77777777" w:rsidR="00AE1530" w:rsidRPr="00E17787" w:rsidRDefault="00AE1530" w:rsidP="00AE1530">
      <w:pPr>
        <w:pStyle w:val="Text"/>
        <w:spacing w:line="240" w:lineRule="auto"/>
        <w:rPr>
          <w:rFonts w:ascii="Calibri" w:hAnsi="Calibri" w:cs="Calibri"/>
          <w:sz w:val="22"/>
          <w:szCs w:val="22"/>
          <w:shd w:val="clear" w:color="auto" w:fill="FFFFFF"/>
          <w:lang w:val="en-GB"/>
        </w:rPr>
      </w:pPr>
      <w:r w:rsidRPr="00E17787">
        <w:rPr>
          <w:rFonts w:ascii="Calibri" w:hAnsi="Calibri" w:cs="Calibri"/>
          <w:sz w:val="22"/>
          <w:szCs w:val="22"/>
          <w:shd w:val="clear" w:color="auto" w:fill="FFFFFF"/>
          <w:lang w:val="en-GB"/>
        </w:rPr>
        <w:t>Michal Malysa</w:t>
      </w:r>
    </w:p>
    <w:p w14:paraId="6E881D2B" w14:textId="77777777" w:rsidR="00AE1530" w:rsidRPr="00E17787" w:rsidRDefault="00AE1530" w:rsidP="00AE1530">
      <w:pPr>
        <w:pStyle w:val="Text"/>
        <w:spacing w:line="240" w:lineRule="auto"/>
        <w:rPr>
          <w:rFonts w:ascii="Calibri" w:hAnsi="Calibri" w:cs="Calibri"/>
          <w:sz w:val="22"/>
          <w:szCs w:val="22"/>
          <w:shd w:val="clear" w:color="auto" w:fill="FFFFFF"/>
          <w:lang w:val="en-GB"/>
        </w:rPr>
      </w:pPr>
      <w:r w:rsidRPr="00E17787">
        <w:rPr>
          <w:rFonts w:ascii="Calibri" w:hAnsi="Calibri" w:cs="Calibri"/>
          <w:sz w:val="22"/>
          <w:szCs w:val="22"/>
          <w:shd w:val="clear" w:color="auto" w:fill="FFFFFF"/>
          <w:lang w:val="en-GB"/>
        </w:rPr>
        <w:t>Head of PR and Communications</w:t>
      </w:r>
    </w:p>
    <w:p w14:paraId="76D3E983" w14:textId="77777777" w:rsidR="00AE1530" w:rsidRPr="00E17787" w:rsidRDefault="00975551" w:rsidP="00AE1530">
      <w:pPr>
        <w:pStyle w:val="Text"/>
        <w:spacing w:line="240" w:lineRule="auto"/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GB"/>
        </w:rPr>
      </w:pPr>
      <w:hyperlink r:id="rId15" w:history="1">
        <w:r w:rsidR="00AE1530" w:rsidRPr="00E17787">
          <w:rPr>
            <w:rStyle w:val="Hyperlink"/>
            <w:rFonts w:ascii="Calibri" w:hAnsi="Calibri" w:cs="Calibri"/>
            <w:color w:val="000000" w:themeColor="text1"/>
            <w:sz w:val="22"/>
            <w:szCs w:val="22"/>
            <w:shd w:val="clear" w:color="auto" w:fill="FFFFFF"/>
            <w:lang w:val="en-GB"/>
          </w:rPr>
          <w:t>mmalysa@deloittece.com</w:t>
        </w:r>
      </w:hyperlink>
      <w:r w:rsidR="00AE1530" w:rsidRPr="00E1778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GB"/>
        </w:rPr>
        <w:t xml:space="preserve"> </w:t>
      </w:r>
    </w:p>
    <w:p w14:paraId="3AB24033" w14:textId="77777777" w:rsidR="0054105B" w:rsidRPr="00E17787" w:rsidRDefault="00AE1530" w:rsidP="00AE1530">
      <w:pPr>
        <w:pStyle w:val="Text"/>
        <w:spacing w:line="240" w:lineRule="auto"/>
        <w:rPr>
          <w:rFonts w:ascii="Calibri" w:hAnsi="Calibri" w:cs="Calibri"/>
          <w:sz w:val="22"/>
          <w:szCs w:val="22"/>
          <w:shd w:val="clear" w:color="auto" w:fill="FFFFFF"/>
          <w:lang w:val="en-GB"/>
        </w:rPr>
      </w:pPr>
      <w:r w:rsidRPr="00E17787">
        <w:rPr>
          <w:rFonts w:ascii="Calibri" w:hAnsi="Calibri" w:cs="Calibri"/>
          <w:sz w:val="22"/>
          <w:szCs w:val="22"/>
          <w:shd w:val="clear" w:color="auto" w:fill="FFFFFF"/>
          <w:lang w:val="en-GB"/>
        </w:rPr>
        <w:t>Tel: +420 775</w:t>
      </w:r>
      <w:r w:rsidR="003C237F" w:rsidRPr="00E17787">
        <w:rPr>
          <w:rFonts w:ascii="Calibri" w:hAnsi="Calibri" w:cs="Calibri"/>
          <w:sz w:val="22"/>
          <w:szCs w:val="22"/>
          <w:shd w:val="clear" w:color="auto" w:fill="FFFFFF"/>
          <w:lang w:val="en-GB"/>
        </w:rPr>
        <w:t> </w:t>
      </w:r>
      <w:r w:rsidRPr="00E17787">
        <w:rPr>
          <w:rFonts w:ascii="Calibri" w:hAnsi="Calibri" w:cs="Calibri"/>
          <w:sz w:val="22"/>
          <w:szCs w:val="22"/>
          <w:shd w:val="clear" w:color="auto" w:fill="FFFFFF"/>
          <w:lang w:val="en-GB"/>
        </w:rPr>
        <w:t>708</w:t>
      </w:r>
      <w:r w:rsidR="0054105B" w:rsidRPr="00E17787">
        <w:rPr>
          <w:rFonts w:ascii="Calibri" w:hAnsi="Calibri" w:cs="Calibri"/>
          <w:sz w:val="22"/>
          <w:szCs w:val="22"/>
          <w:shd w:val="clear" w:color="auto" w:fill="FFFFFF"/>
          <w:lang w:val="en-GB"/>
        </w:rPr>
        <w:t> </w:t>
      </w:r>
      <w:r w:rsidRPr="00E17787">
        <w:rPr>
          <w:rFonts w:ascii="Calibri" w:hAnsi="Calibri" w:cs="Calibri"/>
          <w:sz w:val="22"/>
          <w:szCs w:val="22"/>
          <w:shd w:val="clear" w:color="auto" w:fill="FFFFFF"/>
          <w:lang w:val="en-GB"/>
        </w:rPr>
        <w:t>086</w:t>
      </w:r>
    </w:p>
    <w:p w14:paraId="6355B6DF" w14:textId="77777777" w:rsidR="003C237F" w:rsidRPr="00E17787" w:rsidRDefault="0054105B" w:rsidP="00AE1530">
      <w:pPr>
        <w:pStyle w:val="Text"/>
        <w:spacing w:line="240" w:lineRule="auto"/>
        <w:rPr>
          <w:rFonts w:ascii="Calibri" w:hAnsi="Calibri" w:cs="Calibri"/>
          <w:sz w:val="22"/>
          <w:szCs w:val="22"/>
          <w:shd w:val="clear" w:color="auto" w:fill="FFFFFF"/>
          <w:lang w:val="en-GB"/>
        </w:rPr>
      </w:pPr>
      <w:r w:rsidRPr="00E17787">
        <w:rPr>
          <w:rFonts w:ascii="Calibri" w:hAnsi="Calibri" w:cs="Calibri"/>
          <w:sz w:val="22"/>
          <w:szCs w:val="22"/>
          <w:shd w:val="clear" w:color="auto" w:fill="FFFFFF"/>
          <w:lang w:val="en-GB"/>
        </w:rPr>
        <w:br w:type="column"/>
      </w:r>
      <w:r w:rsidR="003C3075" w:rsidRPr="00E17787">
        <w:rPr>
          <w:rFonts w:ascii="Calibri" w:hAnsi="Calibri" w:cs="Calibri"/>
          <w:sz w:val="22"/>
          <w:szCs w:val="22"/>
          <w:shd w:val="clear" w:color="auto" w:fill="FFFFFF"/>
          <w:lang w:val="en-GB"/>
        </w:rPr>
        <w:t xml:space="preserve">Jana </w:t>
      </w:r>
      <w:proofErr w:type="spellStart"/>
      <w:r w:rsidR="003C3075" w:rsidRPr="00E17787">
        <w:rPr>
          <w:rFonts w:ascii="Calibri" w:hAnsi="Calibri" w:cs="Calibri"/>
          <w:sz w:val="22"/>
          <w:szCs w:val="22"/>
          <w:shd w:val="clear" w:color="auto" w:fill="FFFFFF"/>
          <w:lang w:val="en-GB"/>
        </w:rPr>
        <w:t>Morávková</w:t>
      </w:r>
      <w:proofErr w:type="spellEnd"/>
    </w:p>
    <w:p w14:paraId="6A557AC0" w14:textId="77777777" w:rsidR="003C237F" w:rsidRPr="00E17787" w:rsidRDefault="003C237F" w:rsidP="00AE1530">
      <w:pPr>
        <w:pStyle w:val="Text"/>
        <w:spacing w:line="240" w:lineRule="auto"/>
        <w:rPr>
          <w:rFonts w:ascii="Calibri" w:hAnsi="Calibri" w:cs="Calibri"/>
          <w:color w:val="auto"/>
          <w:sz w:val="22"/>
          <w:szCs w:val="22"/>
          <w:shd w:val="clear" w:color="auto" w:fill="FFFFFF"/>
          <w:lang w:val="en-GB"/>
        </w:rPr>
      </w:pPr>
      <w:r w:rsidRPr="00E17787">
        <w:rPr>
          <w:rFonts w:ascii="Calibri" w:hAnsi="Calibri" w:cs="Calibri"/>
          <w:color w:val="auto"/>
          <w:sz w:val="22"/>
          <w:szCs w:val="22"/>
          <w:shd w:val="clear" w:color="auto" w:fill="FFFFFF"/>
          <w:lang w:val="en-GB"/>
        </w:rPr>
        <w:t>Senior Media and PR Specialist</w:t>
      </w:r>
    </w:p>
    <w:p w14:paraId="6C530D9C" w14:textId="77777777" w:rsidR="003C237F" w:rsidRPr="00E17787" w:rsidRDefault="00975551" w:rsidP="00AE1530">
      <w:pPr>
        <w:pStyle w:val="Text"/>
        <w:spacing w:line="240" w:lineRule="auto"/>
        <w:rPr>
          <w:rFonts w:ascii="Calibri" w:hAnsi="Calibri" w:cs="Calibri"/>
          <w:color w:val="auto"/>
          <w:sz w:val="22"/>
          <w:szCs w:val="22"/>
          <w:shd w:val="clear" w:color="auto" w:fill="FFFFFF"/>
          <w:lang w:val="en-GB"/>
        </w:rPr>
      </w:pPr>
      <w:hyperlink r:id="rId16" w:history="1">
        <w:r w:rsidR="003C3075" w:rsidRPr="00E17787">
          <w:rPr>
            <w:rStyle w:val="Hyperlink"/>
            <w:rFonts w:ascii="Calibri" w:hAnsi="Calibri" w:cs="Calibri"/>
            <w:color w:val="auto"/>
            <w:sz w:val="22"/>
            <w:szCs w:val="22"/>
            <w:shd w:val="clear" w:color="auto" w:fill="FFFFFF"/>
            <w:lang w:val="en-GB"/>
          </w:rPr>
          <w:t>jmoravkova@deloittece.com</w:t>
        </w:r>
      </w:hyperlink>
      <w:r w:rsidR="003C3075" w:rsidRPr="00E17787">
        <w:rPr>
          <w:rFonts w:ascii="Calibri" w:hAnsi="Calibri" w:cs="Calibri"/>
          <w:color w:val="auto"/>
          <w:sz w:val="22"/>
          <w:szCs w:val="22"/>
          <w:shd w:val="clear" w:color="auto" w:fill="FFFFFF"/>
          <w:lang w:val="en-GB"/>
        </w:rPr>
        <w:t xml:space="preserve"> </w:t>
      </w:r>
    </w:p>
    <w:p w14:paraId="493E0F29" w14:textId="77777777" w:rsidR="0054105B" w:rsidRPr="00E17787" w:rsidRDefault="003C237F" w:rsidP="00D71149">
      <w:pPr>
        <w:pStyle w:val="Text"/>
        <w:spacing w:line="240" w:lineRule="auto"/>
        <w:rPr>
          <w:rFonts w:ascii="Calibri" w:hAnsi="Calibri" w:cs="Calibri"/>
          <w:sz w:val="22"/>
          <w:szCs w:val="22"/>
          <w:shd w:val="clear" w:color="auto" w:fill="FFFFFF"/>
          <w:lang w:val="en-GB"/>
        </w:rPr>
      </w:pPr>
      <w:r w:rsidRPr="00E17787">
        <w:rPr>
          <w:rFonts w:ascii="Calibri" w:hAnsi="Calibri" w:cs="Calibri"/>
          <w:sz w:val="22"/>
          <w:szCs w:val="22"/>
          <w:shd w:val="clear" w:color="auto" w:fill="FFFFFF"/>
          <w:lang w:val="en-GB"/>
        </w:rPr>
        <w:t>Tel: +420</w:t>
      </w:r>
      <w:r w:rsidR="003C3075" w:rsidRPr="00E17787">
        <w:rPr>
          <w:rFonts w:ascii="Calibri" w:hAnsi="Calibri" w:cs="Calibri"/>
          <w:sz w:val="22"/>
          <w:szCs w:val="22"/>
          <w:shd w:val="clear" w:color="auto" w:fill="FFFFFF"/>
          <w:lang w:val="en-GB"/>
        </w:rPr>
        <w:t> 728 258 798</w:t>
      </w:r>
    </w:p>
    <w:p w14:paraId="6CD86A8A" w14:textId="77777777" w:rsidR="0054105B" w:rsidRPr="00E17787" w:rsidRDefault="0054105B" w:rsidP="00D71149">
      <w:pPr>
        <w:pStyle w:val="Text"/>
        <w:spacing w:line="240" w:lineRule="auto"/>
        <w:rPr>
          <w:sz w:val="20"/>
          <w:szCs w:val="20"/>
          <w:shd w:val="clear" w:color="auto" w:fill="FFFFFF"/>
          <w:lang w:val="en-GB"/>
        </w:rPr>
      </w:pPr>
    </w:p>
    <w:sectPr w:rsidR="0054105B" w:rsidRPr="00E17787" w:rsidSect="0054105B">
      <w:type w:val="continuous"/>
      <w:pgSz w:w="11906" w:h="16838" w:code="9"/>
      <w:pgMar w:top="1417" w:right="1417" w:bottom="1417" w:left="1417" w:header="680" w:footer="567" w:gutter="0"/>
      <w:cols w:num="2" w:space="284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917CA7" w16cid:durableId="1F4F9D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AB305" w14:textId="77777777" w:rsidR="00975551" w:rsidRDefault="00975551" w:rsidP="00C702C7">
      <w:r>
        <w:separator/>
      </w:r>
    </w:p>
  </w:endnote>
  <w:endnote w:type="continuationSeparator" w:id="0">
    <w:p w14:paraId="306BAA8C" w14:textId="77777777" w:rsidR="00975551" w:rsidRDefault="00975551" w:rsidP="00C7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an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44"/>
      <w:gridCol w:w="7002"/>
    </w:tblGrid>
    <w:tr w:rsidR="00B30D35" w:rsidRPr="00D6230E" w14:paraId="55DDC724" w14:textId="77777777" w:rsidTr="00D6230E">
      <w:tc>
        <w:tcPr>
          <w:tcW w:w="3544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clear" w:color="auto" w:fill="auto"/>
          <w:vAlign w:val="bottom"/>
        </w:tcPr>
        <w:p w14:paraId="1E08C4E9" w14:textId="544FBBDE" w:rsidR="00B30D35" w:rsidRPr="00D6230E" w:rsidRDefault="00B30D35" w:rsidP="00BC0047">
          <w:pPr>
            <w:pStyle w:val="Footer"/>
          </w:pPr>
          <w:r w:rsidRPr="00D6230E">
            <w:fldChar w:fldCharType="begin"/>
          </w:r>
          <w:r w:rsidRPr="00D6230E">
            <w:instrText xml:space="preserve"> IF </w:instrText>
          </w:r>
          <w:r w:rsidRPr="00D6230E">
            <w:fldChar w:fldCharType="begin"/>
          </w:r>
          <w:r w:rsidRPr="00D6230E">
            <w:instrText xml:space="preserve"> PAGE  \* Arabic  \* MERGEFORMAT </w:instrText>
          </w:r>
          <w:r w:rsidRPr="00D6230E">
            <w:fldChar w:fldCharType="separate"/>
          </w:r>
          <w:r w:rsidR="0073109B">
            <w:rPr>
              <w:noProof/>
            </w:rPr>
            <w:instrText>2</w:instrText>
          </w:r>
          <w:r w:rsidRPr="00D6230E">
            <w:fldChar w:fldCharType="end"/>
          </w:r>
          <w:r w:rsidRPr="00D6230E">
            <w:instrText xml:space="preserve"> &lt; 10 </w:instrText>
          </w:r>
          <w:r w:rsidRPr="00D6230E">
            <w:fldChar w:fldCharType="begin"/>
          </w:r>
          <w:r w:rsidRPr="00D6230E">
            <w:instrText xml:space="preserve"> IF </w:instrText>
          </w:r>
          <w:r w:rsidRPr="00D6230E">
            <w:fldChar w:fldCharType="begin"/>
          </w:r>
          <w:r w:rsidRPr="00D6230E">
            <w:instrText xml:space="preserve"> PAGE  \* Arabic  \* MERGEFORMAT </w:instrText>
          </w:r>
          <w:r w:rsidRPr="00D6230E">
            <w:fldChar w:fldCharType="separate"/>
          </w:r>
          <w:r w:rsidR="0073109B">
            <w:rPr>
              <w:noProof/>
            </w:rPr>
            <w:instrText>2</w:instrText>
          </w:r>
          <w:r w:rsidRPr="00D6230E">
            <w:fldChar w:fldCharType="end"/>
          </w:r>
          <w:r w:rsidRPr="00D6230E">
            <w:instrText xml:space="preserve"> &lt; "10" "0</w:instrText>
          </w:r>
          <w:r w:rsidRPr="00D6230E">
            <w:fldChar w:fldCharType="begin"/>
          </w:r>
          <w:r w:rsidRPr="00D6230E">
            <w:instrText xml:space="preserve"> PAGE  \* Arabic  \* MERGEFORMAT </w:instrText>
          </w:r>
          <w:r w:rsidRPr="00D6230E">
            <w:fldChar w:fldCharType="separate"/>
          </w:r>
          <w:r w:rsidR="0073109B">
            <w:rPr>
              <w:noProof/>
            </w:rPr>
            <w:instrText>2</w:instrText>
          </w:r>
          <w:r w:rsidRPr="00D6230E">
            <w:fldChar w:fldCharType="end"/>
          </w:r>
          <w:r w:rsidRPr="00D6230E">
            <w:instrText xml:space="preserve">" \* MERGEFORMAT </w:instrText>
          </w:r>
          <w:r w:rsidRPr="00D6230E">
            <w:fldChar w:fldCharType="separate"/>
          </w:r>
          <w:r w:rsidR="0073109B" w:rsidRPr="00D6230E">
            <w:rPr>
              <w:noProof/>
            </w:rPr>
            <w:instrText>0</w:instrText>
          </w:r>
          <w:r w:rsidR="0073109B">
            <w:rPr>
              <w:noProof/>
            </w:rPr>
            <w:instrText>2</w:instrText>
          </w:r>
          <w:r w:rsidRPr="00D6230E">
            <w:fldChar w:fldCharType="end"/>
          </w:r>
          <w:r w:rsidRPr="00D6230E">
            <w:instrText xml:space="preserve"> </w:instrText>
          </w:r>
          <w:r w:rsidRPr="00D6230E">
            <w:fldChar w:fldCharType="begin"/>
          </w:r>
          <w:r w:rsidRPr="00D6230E">
            <w:instrText xml:space="preserve"> PAGE  \* Arabic  \* MERGEFORMAT </w:instrText>
          </w:r>
          <w:r w:rsidRPr="00D6230E">
            <w:fldChar w:fldCharType="separate"/>
          </w:r>
          <w:r w:rsidRPr="00D6230E">
            <w:rPr>
              <w:noProof/>
            </w:rPr>
            <w:instrText>13</w:instrText>
          </w:r>
          <w:r w:rsidRPr="00D6230E">
            <w:fldChar w:fldCharType="end"/>
          </w:r>
          <w:r w:rsidRPr="00D6230E">
            <w:instrText xml:space="preserve"> \* MERGEFORMAT </w:instrText>
          </w:r>
          <w:r w:rsidRPr="00D6230E">
            <w:fldChar w:fldCharType="separate"/>
          </w:r>
          <w:r w:rsidR="0073109B" w:rsidRPr="00D6230E">
            <w:rPr>
              <w:noProof/>
            </w:rPr>
            <w:t>0</w:t>
          </w:r>
          <w:r w:rsidR="0073109B">
            <w:rPr>
              <w:noProof/>
            </w:rPr>
            <w:t>2</w:t>
          </w:r>
          <w:r w:rsidRPr="00D6230E">
            <w:fldChar w:fldCharType="end"/>
          </w:r>
        </w:p>
      </w:tc>
      <w:tc>
        <w:tcPr>
          <w:tcW w:w="7002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clear" w:color="auto" w:fill="auto"/>
          <w:vAlign w:val="bottom"/>
        </w:tcPr>
        <w:p w14:paraId="5176CE86" w14:textId="77777777" w:rsidR="00B30D35" w:rsidRPr="00D6230E" w:rsidRDefault="00B30D35" w:rsidP="00D6230E">
          <w:pPr>
            <w:pStyle w:val="Footer"/>
            <w:spacing w:line="180" w:lineRule="atLeast"/>
            <w:rPr>
              <w:sz w:val="14"/>
              <w:szCs w:val="14"/>
            </w:rPr>
          </w:pPr>
        </w:p>
      </w:tc>
    </w:tr>
  </w:tbl>
  <w:p w14:paraId="382D8F76" w14:textId="77777777" w:rsidR="00B30D35" w:rsidRPr="00335CF3" w:rsidRDefault="00B30D35" w:rsidP="00335CF3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DB602" w14:textId="77777777" w:rsidR="00B30D35" w:rsidRDefault="00B30D35">
    <w:pPr>
      <w:pStyle w:val="Footer"/>
    </w:pPr>
  </w:p>
  <w:p w14:paraId="271C4E62" w14:textId="531A8839" w:rsidR="00B30D35" w:rsidRDefault="00B30D35" w:rsidP="004C5D1B">
    <w:pPr>
      <w:pStyle w:val="Footer"/>
    </w:pPr>
    <w:r>
      <w:fldChar w:fldCharType="begin"/>
    </w:r>
    <w:r>
      <w:instrText xml:space="preserve"> IF </w:instrText>
    </w:r>
    <w:r>
      <w:fldChar w:fldCharType="begin"/>
    </w:r>
    <w:r>
      <w:instrText xml:space="preserve"> PAGE  \* Arabic  \* MERGEFORMAT </w:instrText>
    </w:r>
    <w:r>
      <w:fldChar w:fldCharType="separate"/>
    </w:r>
    <w:r w:rsidR="0073109B">
      <w:rPr>
        <w:noProof/>
      </w:rPr>
      <w:instrText>1</w:instrText>
    </w:r>
    <w:r>
      <w:fldChar w:fldCharType="end"/>
    </w:r>
    <w:r>
      <w:instrText xml:space="preserve"> &lt; "10" "0</w:instrText>
    </w:r>
    <w:r>
      <w:fldChar w:fldCharType="begin"/>
    </w:r>
    <w:r>
      <w:instrText xml:space="preserve"> PAGE  \* Arabic  \* MERGEFORMAT </w:instrText>
    </w:r>
    <w:r>
      <w:fldChar w:fldCharType="separate"/>
    </w:r>
    <w:r w:rsidR="0073109B">
      <w:rPr>
        <w:noProof/>
      </w:rPr>
      <w:instrText>1</w:instrText>
    </w:r>
    <w:r>
      <w:fldChar w:fldCharType="end"/>
    </w:r>
    <w:r>
      <w:instrText xml:space="preserve">" \* MERGEFORMAT </w:instrText>
    </w:r>
    <w:r>
      <w:fldChar w:fldCharType="separate"/>
    </w:r>
    <w:r w:rsidR="0073109B">
      <w:rPr>
        <w:noProof/>
      </w:rPr>
      <w:t>01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F2646" w14:textId="77777777" w:rsidR="00975551" w:rsidRDefault="00975551" w:rsidP="00C702C7">
      <w:r>
        <w:separator/>
      </w:r>
    </w:p>
  </w:footnote>
  <w:footnote w:type="continuationSeparator" w:id="0">
    <w:p w14:paraId="08D67682" w14:textId="77777777" w:rsidR="00975551" w:rsidRDefault="00975551" w:rsidP="00C70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7F14B" w14:textId="77777777" w:rsidR="00B30D35" w:rsidRDefault="00B30D35">
    <w:pPr>
      <w:pStyle w:val="Header"/>
    </w:pPr>
    <w:r>
      <w:rPr>
        <w:noProof/>
        <w:lang w:val="de-DE" w:eastAsia="de-DE"/>
      </w:rPr>
      <w:drawing>
        <wp:anchor distT="152400" distB="152400" distL="152400" distR="152400" simplePos="0" relativeHeight="251659264" behindDoc="1" locked="0" layoutInCell="1" allowOverlap="1" wp14:anchorId="0B68B8C8" wp14:editId="4B8575D2">
          <wp:simplePos x="0" y="0"/>
          <wp:positionH relativeFrom="page">
            <wp:posOffset>899795</wp:posOffset>
          </wp:positionH>
          <wp:positionV relativeFrom="page">
            <wp:posOffset>476885</wp:posOffset>
          </wp:positionV>
          <wp:extent cx="1871980" cy="348616"/>
          <wp:effectExtent l="0" t="0" r="0" b="0"/>
          <wp:wrapNone/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gi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980" cy="3486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1DA8222E"/>
    <w:lvl w:ilvl="0">
      <w:start w:val="1"/>
      <w:numFmt w:val="lowerLetter"/>
      <w:pStyle w:val="ListNumber2"/>
      <w:lvlText w:val="%1."/>
      <w:lvlJc w:val="left"/>
      <w:pPr>
        <w:ind w:left="644" w:hanging="360"/>
      </w:pPr>
    </w:lvl>
  </w:abstractNum>
  <w:abstractNum w:abstractNumId="1" w15:restartNumberingAfterBreak="0">
    <w:nsid w:val="FFFFFF83"/>
    <w:multiLevelType w:val="singleLevel"/>
    <w:tmpl w:val="8EAA911C"/>
    <w:lvl w:ilvl="0">
      <w:start w:val="1"/>
      <w:numFmt w:val="bullet"/>
      <w:pStyle w:val="ListBullet2"/>
      <w:lvlText w:val="‒"/>
      <w:lvlJc w:val="left"/>
      <w:pPr>
        <w:ind w:left="587" w:hanging="360"/>
      </w:pPr>
      <w:rPr>
        <w:rFonts w:ascii="Calibri" w:hAnsi="Calibri" w:hint="default"/>
      </w:rPr>
    </w:lvl>
  </w:abstractNum>
  <w:abstractNum w:abstractNumId="2" w15:restartNumberingAfterBreak="0">
    <w:nsid w:val="FFFFFF88"/>
    <w:multiLevelType w:val="singleLevel"/>
    <w:tmpl w:val="19C28B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2A4026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3459AB"/>
    <w:multiLevelType w:val="hybridMultilevel"/>
    <w:tmpl w:val="6574A6A2"/>
    <w:lvl w:ilvl="0" w:tplc="D0CA4B2A">
      <w:start w:val="1"/>
      <w:numFmt w:val="decimal"/>
      <w:pStyle w:val="Tablenumbere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F65855"/>
    <w:multiLevelType w:val="hybridMultilevel"/>
    <w:tmpl w:val="F1247F7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6209A8"/>
    <w:multiLevelType w:val="multilevel"/>
    <w:tmpl w:val="CB9CC5D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EB02634"/>
    <w:multiLevelType w:val="hybridMultilevel"/>
    <w:tmpl w:val="8460EA48"/>
    <w:lvl w:ilvl="0" w:tplc="72EC3CF6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06E89"/>
    <w:multiLevelType w:val="hybridMultilevel"/>
    <w:tmpl w:val="AD8A3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E7690"/>
    <w:multiLevelType w:val="multilevel"/>
    <w:tmpl w:val="2C5666EC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7A374A1"/>
    <w:multiLevelType w:val="hybridMultilevel"/>
    <w:tmpl w:val="44E0A5F6"/>
    <w:lvl w:ilvl="0" w:tplc="BB3C60E0">
      <w:numFmt w:val="bullet"/>
      <w:lvlText w:val="•"/>
      <w:lvlJc w:val="left"/>
      <w:pPr>
        <w:ind w:left="1004" w:hanging="720"/>
      </w:pPr>
      <w:rPr>
        <w:rFonts w:ascii="Verdana" w:eastAsia="Arial Unicode MS" w:hAnsi="Verdana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C366BD0"/>
    <w:multiLevelType w:val="multilevel"/>
    <w:tmpl w:val="15F6EE94"/>
    <w:lvl w:ilvl="0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1F4B2E2F"/>
    <w:multiLevelType w:val="hybridMultilevel"/>
    <w:tmpl w:val="14E268D2"/>
    <w:lvl w:ilvl="0" w:tplc="DEAE38A0">
      <w:numFmt w:val="bullet"/>
      <w:lvlText w:val="•"/>
      <w:lvlJc w:val="left"/>
      <w:pPr>
        <w:ind w:left="1440" w:hanging="720"/>
      </w:pPr>
      <w:rPr>
        <w:rFonts w:ascii="Verdana" w:eastAsia="Arial Unicode MS" w:hAnsi="Verdana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07359E"/>
    <w:multiLevelType w:val="hybridMultilevel"/>
    <w:tmpl w:val="44700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040CF"/>
    <w:multiLevelType w:val="hybridMultilevel"/>
    <w:tmpl w:val="28B631BA"/>
    <w:lvl w:ilvl="0" w:tplc="04050001">
      <w:start w:val="1"/>
      <w:numFmt w:val="bullet"/>
      <w:lvlText w:val=""/>
      <w:lvlJc w:val="left"/>
      <w:pPr>
        <w:ind w:left="174" w:hanging="174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F20228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32CBCC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AEEC14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5AA292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6455BC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04AC6A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4CA762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9CC392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4417D8E"/>
    <w:multiLevelType w:val="hybridMultilevel"/>
    <w:tmpl w:val="12140426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2B395534"/>
    <w:multiLevelType w:val="multilevel"/>
    <w:tmpl w:val="CB9CC5D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C706E4B"/>
    <w:multiLevelType w:val="hybridMultilevel"/>
    <w:tmpl w:val="5A62C84C"/>
    <w:lvl w:ilvl="0" w:tplc="8BEC6C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C6B8E"/>
    <w:multiLevelType w:val="hybridMultilevel"/>
    <w:tmpl w:val="CC9E7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FE2DDD"/>
    <w:multiLevelType w:val="hybridMultilevel"/>
    <w:tmpl w:val="CA628A0A"/>
    <w:lvl w:ilvl="0" w:tplc="0BAC49B2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D6D6B"/>
    <w:multiLevelType w:val="hybridMultilevel"/>
    <w:tmpl w:val="ED2EBA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40C1C"/>
    <w:multiLevelType w:val="hybridMultilevel"/>
    <w:tmpl w:val="787EDDCA"/>
    <w:lvl w:ilvl="0" w:tplc="0405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 w15:restartNumberingAfterBreak="0">
    <w:nsid w:val="405A75A2"/>
    <w:multiLevelType w:val="hybridMultilevel"/>
    <w:tmpl w:val="0F9AF5A0"/>
    <w:lvl w:ilvl="0" w:tplc="DEAE38A0">
      <w:numFmt w:val="bullet"/>
      <w:lvlText w:val="•"/>
      <w:lvlJc w:val="left"/>
      <w:pPr>
        <w:ind w:left="1080" w:hanging="720"/>
      </w:pPr>
      <w:rPr>
        <w:rFonts w:ascii="Verdana" w:eastAsia="Arial Unicode MS" w:hAnsi="Verdana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65C15"/>
    <w:multiLevelType w:val="hybridMultilevel"/>
    <w:tmpl w:val="B69E5CF2"/>
    <w:lvl w:ilvl="0" w:tplc="806E79C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11E9C"/>
    <w:multiLevelType w:val="hybridMultilevel"/>
    <w:tmpl w:val="13FE6F4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71028C"/>
    <w:multiLevelType w:val="hybridMultilevel"/>
    <w:tmpl w:val="15F6EE94"/>
    <w:lvl w:ilvl="0" w:tplc="0DE6A996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i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6" w15:restartNumberingAfterBreak="0">
    <w:nsid w:val="57AE6A82"/>
    <w:multiLevelType w:val="multilevel"/>
    <w:tmpl w:val="27CC0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3C439B"/>
    <w:multiLevelType w:val="hybridMultilevel"/>
    <w:tmpl w:val="15F6EE94"/>
    <w:lvl w:ilvl="0" w:tplc="0DE6A996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i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8" w15:restartNumberingAfterBreak="0">
    <w:nsid w:val="5D6C51DD"/>
    <w:multiLevelType w:val="hybridMultilevel"/>
    <w:tmpl w:val="CB6C97FC"/>
    <w:lvl w:ilvl="0" w:tplc="4E0CAD60">
      <w:numFmt w:val="bullet"/>
      <w:lvlText w:val="•"/>
      <w:lvlJc w:val="left"/>
      <w:pPr>
        <w:ind w:left="1080" w:hanging="720"/>
      </w:pPr>
      <w:rPr>
        <w:rFonts w:ascii="Verdana" w:eastAsia="Arial Unicode MS" w:hAnsi="Verdana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08224D"/>
    <w:multiLevelType w:val="multilevel"/>
    <w:tmpl w:val="307681DC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E9058F3"/>
    <w:multiLevelType w:val="multilevel"/>
    <w:tmpl w:val="CB9CC5D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9CE2F91"/>
    <w:multiLevelType w:val="hybridMultilevel"/>
    <w:tmpl w:val="A84E6D20"/>
    <w:lvl w:ilvl="0" w:tplc="DEAE38A0">
      <w:numFmt w:val="bullet"/>
      <w:lvlText w:val="•"/>
      <w:lvlJc w:val="left"/>
      <w:pPr>
        <w:ind w:left="1080" w:hanging="720"/>
      </w:pPr>
      <w:rPr>
        <w:rFonts w:ascii="Verdana" w:eastAsia="Arial Unicode MS" w:hAnsi="Verdana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8068C"/>
    <w:multiLevelType w:val="multilevel"/>
    <w:tmpl w:val="0FE63172"/>
    <w:lvl w:ilvl="0">
      <w:start w:val="1"/>
      <w:numFmt w:val="decimal"/>
      <w:pStyle w:val="Smlouvaheading1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Smlouvaheading2"/>
      <w:lvlText w:val="%1.%2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pStyle w:val="Smlouvaheading3"/>
      <w:lvlText w:val="%1.%2.%3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pStyle w:val="Smlouvaheading4"/>
      <w:lvlText w:val="%1.%2.%3.%4"/>
      <w:lvlJc w:val="left"/>
      <w:pPr>
        <w:tabs>
          <w:tab w:val="num" w:pos="2296"/>
        </w:tabs>
        <w:ind w:left="2296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7"/>
  </w:num>
  <w:num w:numId="6">
    <w:abstractNumId w:val="27"/>
  </w:num>
  <w:num w:numId="7">
    <w:abstractNumId w:val="27"/>
    <w:lvlOverride w:ilvl="0">
      <w:startOverride w:val="1"/>
    </w:lvlOverride>
  </w:num>
  <w:num w:numId="8">
    <w:abstractNumId w:val="25"/>
  </w:num>
  <w:num w:numId="9">
    <w:abstractNumId w:val="26"/>
  </w:num>
  <w:num w:numId="10">
    <w:abstractNumId w:val="9"/>
  </w:num>
  <w:num w:numId="11">
    <w:abstractNumId w:val="11"/>
  </w:num>
  <w:num w:numId="12">
    <w:abstractNumId w:val="29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16"/>
  </w:num>
  <w:num w:numId="17">
    <w:abstractNumId w:val="23"/>
  </w:num>
  <w:num w:numId="18">
    <w:abstractNumId w:val="7"/>
  </w:num>
  <w:num w:numId="19">
    <w:abstractNumId w:val="19"/>
  </w:num>
  <w:num w:numId="20">
    <w:abstractNumId w:val="4"/>
  </w:num>
  <w:num w:numId="21">
    <w:abstractNumId w:val="32"/>
  </w:num>
  <w:num w:numId="22">
    <w:abstractNumId w:val="32"/>
  </w:num>
  <w:num w:numId="23">
    <w:abstractNumId w:val="32"/>
  </w:num>
  <w:num w:numId="24">
    <w:abstractNumId w:val="32"/>
  </w:num>
  <w:num w:numId="25">
    <w:abstractNumId w:val="8"/>
  </w:num>
  <w:num w:numId="26">
    <w:abstractNumId w:val="14"/>
  </w:num>
  <w:num w:numId="27">
    <w:abstractNumId w:val="10"/>
  </w:num>
  <w:num w:numId="28">
    <w:abstractNumId w:val="13"/>
  </w:num>
  <w:num w:numId="29">
    <w:abstractNumId w:val="31"/>
  </w:num>
  <w:num w:numId="30">
    <w:abstractNumId w:val="12"/>
  </w:num>
  <w:num w:numId="31">
    <w:abstractNumId w:val="22"/>
  </w:num>
  <w:num w:numId="32">
    <w:abstractNumId w:val="15"/>
  </w:num>
  <w:num w:numId="33">
    <w:abstractNumId w:val="18"/>
  </w:num>
  <w:num w:numId="34">
    <w:abstractNumId w:val="28"/>
  </w:num>
  <w:num w:numId="35">
    <w:abstractNumId w:val="21"/>
  </w:num>
  <w:num w:numId="36">
    <w:abstractNumId w:val="24"/>
  </w:num>
  <w:num w:numId="37">
    <w:abstractNumId w:val="5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zNTA2NTUwsTSwsDRX0lEKTi0uzszPAykwqwUAUtvA3SwAAAA="/>
  </w:docVars>
  <w:rsids>
    <w:rsidRoot w:val="00AE1530"/>
    <w:rsid w:val="000005FE"/>
    <w:rsid w:val="0000060F"/>
    <w:rsid w:val="0000062D"/>
    <w:rsid w:val="00005367"/>
    <w:rsid w:val="000131A3"/>
    <w:rsid w:val="00013C0A"/>
    <w:rsid w:val="00014B89"/>
    <w:rsid w:val="00015CDF"/>
    <w:rsid w:val="000162BC"/>
    <w:rsid w:val="00016A1F"/>
    <w:rsid w:val="000173B3"/>
    <w:rsid w:val="00020D44"/>
    <w:rsid w:val="00021A39"/>
    <w:rsid w:val="00025E7D"/>
    <w:rsid w:val="00031C58"/>
    <w:rsid w:val="000333E8"/>
    <w:rsid w:val="00035DBA"/>
    <w:rsid w:val="00037C17"/>
    <w:rsid w:val="00041DB4"/>
    <w:rsid w:val="000429AC"/>
    <w:rsid w:val="00042B6A"/>
    <w:rsid w:val="00042B99"/>
    <w:rsid w:val="00045CB5"/>
    <w:rsid w:val="0004657A"/>
    <w:rsid w:val="00046F76"/>
    <w:rsid w:val="000516C4"/>
    <w:rsid w:val="000517C0"/>
    <w:rsid w:val="00052653"/>
    <w:rsid w:val="000538F4"/>
    <w:rsid w:val="00061444"/>
    <w:rsid w:val="0006186F"/>
    <w:rsid w:val="00063493"/>
    <w:rsid w:val="000637A6"/>
    <w:rsid w:val="00066BBA"/>
    <w:rsid w:val="00071509"/>
    <w:rsid w:val="00073365"/>
    <w:rsid w:val="000744E0"/>
    <w:rsid w:val="00074EE9"/>
    <w:rsid w:val="00081E21"/>
    <w:rsid w:val="00083DD5"/>
    <w:rsid w:val="0008659E"/>
    <w:rsid w:val="00092341"/>
    <w:rsid w:val="00092349"/>
    <w:rsid w:val="000A7265"/>
    <w:rsid w:val="000A7F05"/>
    <w:rsid w:val="000B1BC3"/>
    <w:rsid w:val="000B3727"/>
    <w:rsid w:val="000B3A41"/>
    <w:rsid w:val="000B6C05"/>
    <w:rsid w:val="000C20BD"/>
    <w:rsid w:val="000C2B24"/>
    <w:rsid w:val="000C3353"/>
    <w:rsid w:val="000C40BD"/>
    <w:rsid w:val="000C5547"/>
    <w:rsid w:val="000C5EA5"/>
    <w:rsid w:val="000C7639"/>
    <w:rsid w:val="000D2C33"/>
    <w:rsid w:val="000D2DE0"/>
    <w:rsid w:val="000E03EB"/>
    <w:rsid w:val="000E1642"/>
    <w:rsid w:val="000E2C94"/>
    <w:rsid w:val="000E4AA4"/>
    <w:rsid w:val="000E5079"/>
    <w:rsid w:val="000E625F"/>
    <w:rsid w:val="000F0864"/>
    <w:rsid w:val="000F1119"/>
    <w:rsid w:val="000F2197"/>
    <w:rsid w:val="000F37BD"/>
    <w:rsid w:val="000F59E8"/>
    <w:rsid w:val="000F5C22"/>
    <w:rsid w:val="000F7C09"/>
    <w:rsid w:val="0010059B"/>
    <w:rsid w:val="00100A19"/>
    <w:rsid w:val="0010113D"/>
    <w:rsid w:val="001045B6"/>
    <w:rsid w:val="0010462B"/>
    <w:rsid w:val="001049C0"/>
    <w:rsid w:val="001066A8"/>
    <w:rsid w:val="0010681F"/>
    <w:rsid w:val="00106B38"/>
    <w:rsid w:val="001070FF"/>
    <w:rsid w:val="0011007D"/>
    <w:rsid w:val="001102E2"/>
    <w:rsid w:val="00110604"/>
    <w:rsid w:val="00111011"/>
    <w:rsid w:val="00112B90"/>
    <w:rsid w:val="00121D29"/>
    <w:rsid w:val="00123AD3"/>
    <w:rsid w:val="001263BF"/>
    <w:rsid w:val="001265CF"/>
    <w:rsid w:val="00130191"/>
    <w:rsid w:val="00133063"/>
    <w:rsid w:val="001354B5"/>
    <w:rsid w:val="00135844"/>
    <w:rsid w:val="00135933"/>
    <w:rsid w:val="00136294"/>
    <w:rsid w:val="00136A51"/>
    <w:rsid w:val="00140513"/>
    <w:rsid w:val="001457BC"/>
    <w:rsid w:val="00146A17"/>
    <w:rsid w:val="00147019"/>
    <w:rsid w:val="00157BD7"/>
    <w:rsid w:val="0016074F"/>
    <w:rsid w:val="00163881"/>
    <w:rsid w:val="00163BA8"/>
    <w:rsid w:val="001659E4"/>
    <w:rsid w:val="00167EA0"/>
    <w:rsid w:val="0017076F"/>
    <w:rsid w:val="0017087B"/>
    <w:rsid w:val="001708B9"/>
    <w:rsid w:val="00170F48"/>
    <w:rsid w:val="0017280D"/>
    <w:rsid w:val="00172C5A"/>
    <w:rsid w:val="0017434B"/>
    <w:rsid w:val="001745A5"/>
    <w:rsid w:val="001757CE"/>
    <w:rsid w:val="00177490"/>
    <w:rsid w:val="00180BDA"/>
    <w:rsid w:val="0018108F"/>
    <w:rsid w:val="00185407"/>
    <w:rsid w:val="00186FC8"/>
    <w:rsid w:val="001903C4"/>
    <w:rsid w:val="00190A1C"/>
    <w:rsid w:val="00191486"/>
    <w:rsid w:val="00193BE3"/>
    <w:rsid w:val="001975EF"/>
    <w:rsid w:val="0019765A"/>
    <w:rsid w:val="001A45CF"/>
    <w:rsid w:val="001A472D"/>
    <w:rsid w:val="001A48B8"/>
    <w:rsid w:val="001A6D56"/>
    <w:rsid w:val="001B0F94"/>
    <w:rsid w:val="001B1B71"/>
    <w:rsid w:val="001B4494"/>
    <w:rsid w:val="001B4FC0"/>
    <w:rsid w:val="001B5C19"/>
    <w:rsid w:val="001B684B"/>
    <w:rsid w:val="001C2515"/>
    <w:rsid w:val="001C27DF"/>
    <w:rsid w:val="001D0241"/>
    <w:rsid w:val="001D03A7"/>
    <w:rsid w:val="001D21E5"/>
    <w:rsid w:val="001D5301"/>
    <w:rsid w:val="001D5A79"/>
    <w:rsid w:val="001D7F16"/>
    <w:rsid w:val="001E016B"/>
    <w:rsid w:val="001E377C"/>
    <w:rsid w:val="001E558C"/>
    <w:rsid w:val="001E6C8B"/>
    <w:rsid w:val="001E7D3E"/>
    <w:rsid w:val="001F38BE"/>
    <w:rsid w:val="001F489E"/>
    <w:rsid w:val="001F5164"/>
    <w:rsid w:val="001F60F0"/>
    <w:rsid w:val="001F61B8"/>
    <w:rsid w:val="001F673A"/>
    <w:rsid w:val="001F6839"/>
    <w:rsid w:val="001F7765"/>
    <w:rsid w:val="00204CBA"/>
    <w:rsid w:val="00211AB1"/>
    <w:rsid w:val="00212852"/>
    <w:rsid w:val="00214048"/>
    <w:rsid w:val="00216CF6"/>
    <w:rsid w:val="00220CCF"/>
    <w:rsid w:val="002226D9"/>
    <w:rsid w:val="00223E35"/>
    <w:rsid w:val="00226734"/>
    <w:rsid w:val="00227F1F"/>
    <w:rsid w:val="00230B70"/>
    <w:rsid w:val="00231B44"/>
    <w:rsid w:val="00232AD1"/>
    <w:rsid w:val="002340B6"/>
    <w:rsid w:val="00234BA2"/>
    <w:rsid w:val="00235475"/>
    <w:rsid w:val="00235582"/>
    <w:rsid w:val="00237008"/>
    <w:rsid w:val="002370AB"/>
    <w:rsid w:val="00237872"/>
    <w:rsid w:val="0024202F"/>
    <w:rsid w:val="00243651"/>
    <w:rsid w:val="00244010"/>
    <w:rsid w:val="00245BD4"/>
    <w:rsid w:val="00247F07"/>
    <w:rsid w:val="00253D2A"/>
    <w:rsid w:val="002540AE"/>
    <w:rsid w:val="00255891"/>
    <w:rsid w:val="00255D53"/>
    <w:rsid w:val="00255D5E"/>
    <w:rsid w:val="002564BE"/>
    <w:rsid w:val="00256F15"/>
    <w:rsid w:val="00256FA9"/>
    <w:rsid w:val="00261FED"/>
    <w:rsid w:val="002651CA"/>
    <w:rsid w:val="002700A0"/>
    <w:rsid w:val="00277DBB"/>
    <w:rsid w:val="00280B8A"/>
    <w:rsid w:val="002814A6"/>
    <w:rsid w:val="00291CD2"/>
    <w:rsid w:val="00292EF0"/>
    <w:rsid w:val="002930B2"/>
    <w:rsid w:val="00294BBA"/>
    <w:rsid w:val="00295B52"/>
    <w:rsid w:val="00297214"/>
    <w:rsid w:val="002A30BE"/>
    <w:rsid w:val="002A75EA"/>
    <w:rsid w:val="002A7903"/>
    <w:rsid w:val="002B0144"/>
    <w:rsid w:val="002B1A8F"/>
    <w:rsid w:val="002B2376"/>
    <w:rsid w:val="002B4054"/>
    <w:rsid w:val="002B4D02"/>
    <w:rsid w:val="002B6D2E"/>
    <w:rsid w:val="002C06B3"/>
    <w:rsid w:val="002C15A0"/>
    <w:rsid w:val="002C2185"/>
    <w:rsid w:val="002C3FC1"/>
    <w:rsid w:val="002C5426"/>
    <w:rsid w:val="002C5FEA"/>
    <w:rsid w:val="002C690A"/>
    <w:rsid w:val="002C6F50"/>
    <w:rsid w:val="002D2A3F"/>
    <w:rsid w:val="002D41F7"/>
    <w:rsid w:val="002D5F90"/>
    <w:rsid w:val="002E1C00"/>
    <w:rsid w:val="002E330E"/>
    <w:rsid w:val="002E48E0"/>
    <w:rsid w:val="002E5DFD"/>
    <w:rsid w:val="002E7099"/>
    <w:rsid w:val="002E71B7"/>
    <w:rsid w:val="002F027D"/>
    <w:rsid w:val="002F179C"/>
    <w:rsid w:val="002F19C5"/>
    <w:rsid w:val="002F2771"/>
    <w:rsid w:val="002F279A"/>
    <w:rsid w:val="002F3167"/>
    <w:rsid w:val="002F4BD8"/>
    <w:rsid w:val="002F4E13"/>
    <w:rsid w:val="002F566A"/>
    <w:rsid w:val="00305CD4"/>
    <w:rsid w:val="003121C1"/>
    <w:rsid w:val="00312A52"/>
    <w:rsid w:val="00312AF8"/>
    <w:rsid w:val="00314451"/>
    <w:rsid w:val="00314DB8"/>
    <w:rsid w:val="00320EB1"/>
    <w:rsid w:val="003214B6"/>
    <w:rsid w:val="00322315"/>
    <w:rsid w:val="0032373B"/>
    <w:rsid w:val="00324E0F"/>
    <w:rsid w:val="00326A79"/>
    <w:rsid w:val="003306B8"/>
    <w:rsid w:val="00331D1F"/>
    <w:rsid w:val="00333A8A"/>
    <w:rsid w:val="00335CF3"/>
    <w:rsid w:val="00337680"/>
    <w:rsid w:val="00342A72"/>
    <w:rsid w:val="00343C62"/>
    <w:rsid w:val="003447FA"/>
    <w:rsid w:val="0034614C"/>
    <w:rsid w:val="00350886"/>
    <w:rsid w:val="00354723"/>
    <w:rsid w:val="003552DE"/>
    <w:rsid w:val="0035565C"/>
    <w:rsid w:val="003567FB"/>
    <w:rsid w:val="003571F5"/>
    <w:rsid w:val="00357E4F"/>
    <w:rsid w:val="00364A9B"/>
    <w:rsid w:val="00364C1F"/>
    <w:rsid w:val="00365A43"/>
    <w:rsid w:val="003661BB"/>
    <w:rsid w:val="00367B44"/>
    <w:rsid w:val="00374E9A"/>
    <w:rsid w:val="00375229"/>
    <w:rsid w:val="00375EB8"/>
    <w:rsid w:val="00376AB2"/>
    <w:rsid w:val="00377AE4"/>
    <w:rsid w:val="003806C9"/>
    <w:rsid w:val="00381032"/>
    <w:rsid w:val="0038581F"/>
    <w:rsid w:val="00385F4A"/>
    <w:rsid w:val="003863C7"/>
    <w:rsid w:val="00387D4C"/>
    <w:rsid w:val="00390CBD"/>
    <w:rsid w:val="0039181B"/>
    <w:rsid w:val="0039216E"/>
    <w:rsid w:val="003923FD"/>
    <w:rsid w:val="003925FD"/>
    <w:rsid w:val="003A3F8E"/>
    <w:rsid w:val="003A494E"/>
    <w:rsid w:val="003A6239"/>
    <w:rsid w:val="003A6FBF"/>
    <w:rsid w:val="003B052E"/>
    <w:rsid w:val="003B3379"/>
    <w:rsid w:val="003B3C47"/>
    <w:rsid w:val="003B3F96"/>
    <w:rsid w:val="003B52E9"/>
    <w:rsid w:val="003B5F17"/>
    <w:rsid w:val="003B7992"/>
    <w:rsid w:val="003C12AF"/>
    <w:rsid w:val="003C237F"/>
    <w:rsid w:val="003C3075"/>
    <w:rsid w:val="003C34BB"/>
    <w:rsid w:val="003C4BE4"/>
    <w:rsid w:val="003C4DE4"/>
    <w:rsid w:val="003C6525"/>
    <w:rsid w:val="003C6ABB"/>
    <w:rsid w:val="003C7323"/>
    <w:rsid w:val="003D0767"/>
    <w:rsid w:val="003D1A80"/>
    <w:rsid w:val="003D38E7"/>
    <w:rsid w:val="003D3E33"/>
    <w:rsid w:val="003D4000"/>
    <w:rsid w:val="003D4800"/>
    <w:rsid w:val="003E138D"/>
    <w:rsid w:val="003E1820"/>
    <w:rsid w:val="003E49BA"/>
    <w:rsid w:val="003F14A6"/>
    <w:rsid w:val="003F2224"/>
    <w:rsid w:val="0040292C"/>
    <w:rsid w:val="00404121"/>
    <w:rsid w:val="00404297"/>
    <w:rsid w:val="004052BC"/>
    <w:rsid w:val="004064E7"/>
    <w:rsid w:val="004066C3"/>
    <w:rsid w:val="00406BB3"/>
    <w:rsid w:val="00412575"/>
    <w:rsid w:val="004127B9"/>
    <w:rsid w:val="00412EA0"/>
    <w:rsid w:val="00413084"/>
    <w:rsid w:val="00421459"/>
    <w:rsid w:val="00421CA9"/>
    <w:rsid w:val="00422107"/>
    <w:rsid w:val="00422DD1"/>
    <w:rsid w:val="004243CE"/>
    <w:rsid w:val="00425F58"/>
    <w:rsid w:val="00427897"/>
    <w:rsid w:val="00430222"/>
    <w:rsid w:val="004314E1"/>
    <w:rsid w:val="00432002"/>
    <w:rsid w:val="00433E8A"/>
    <w:rsid w:val="00436C3E"/>
    <w:rsid w:val="0044117C"/>
    <w:rsid w:val="00442A9B"/>
    <w:rsid w:val="00443656"/>
    <w:rsid w:val="00443B25"/>
    <w:rsid w:val="00444BB1"/>
    <w:rsid w:val="0044558B"/>
    <w:rsid w:val="004509E3"/>
    <w:rsid w:val="004513B9"/>
    <w:rsid w:val="00451AD9"/>
    <w:rsid w:val="004575CB"/>
    <w:rsid w:val="00460416"/>
    <w:rsid w:val="00463649"/>
    <w:rsid w:val="0046630F"/>
    <w:rsid w:val="00467802"/>
    <w:rsid w:val="00470584"/>
    <w:rsid w:val="00472640"/>
    <w:rsid w:val="00472E38"/>
    <w:rsid w:val="00473530"/>
    <w:rsid w:val="00473614"/>
    <w:rsid w:val="004740C0"/>
    <w:rsid w:val="00481EC9"/>
    <w:rsid w:val="004820D9"/>
    <w:rsid w:val="004829BD"/>
    <w:rsid w:val="00482C7D"/>
    <w:rsid w:val="004834BD"/>
    <w:rsid w:val="0048369A"/>
    <w:rsid w:val="00485EDC"/>
    <w:rsid w:val="004860A3"/>
    <w:rsid w:val="00486736"/>
    <w:rsid w:val="0049053D"/>
    <w:rsid w:val="00496C21"/>
    <w:rsid w:val="004973D3"/>
    <w:rsid w:val="004A0DCC"/>
    <w:rsid w:val="004A1A74"/>
    <w:rsid w:val="004A4E6C"/>
    <w:rsid w:val="004A6C6D"/>
    <w:rsid w:val="004B6080"/>
    <w:rsid w:val="004C0DA7"/>
    <w:rsid w:val="004C11F6"/>
    <w:rsid w:val="004C2616"/>
    <w:rsid w:val="004C5D1B"/>
    <w:rsid w:val="004C5EEF"/>
    <w:rsid w:val="004C62D1"/>
    <w:rsid w:val="004D159E"/>
    <w:rsid w:val="004D1F57"/>
    <w:rsid w:val="004D2D8D"/>
    <w:rsid w:val="004D49A7"/>
    <w:rsid w:val="004D49FC"/>
    <w:rsid w:val="004D7437"/>
    <w:rsid w:val="004D753A"/>
    <w:rsid w:val="004D7E85"/>
    <w:rsid w:val="004E6CD0"/>
    <w:rsid w:val="004F253E"/>
    <w:rsid w:val="004F366A"/>
    <w:rsid w:val="004F47B4"/>
    <w:rsid w:val="004F4A4B"/>
    <w:rsid w:val="004F6511"/>
    <w:rsid w:val="00501EFF"/>
    <w:rsid w:val="00502E61"/>
    <w:rsid w:val="00502F4D"/>
    <w:rsid w:val="00506A88"/>
    <w:rsid w:val="00512184"/>
    <w:rsid w:val="005127D3"/>
    <w:rsid w:val="005143FD"/>
    <w:rsid w:val="00521A6C"/>
    <w:rsid w:val="0052273D"/>
    <w:rsid w:val="00524F83"/>
    <w:rsid w:val="00526863"/>
    <w:rsid w:val="00526B4A"/>
    <w:rsid w:val="005270F9"/>
    <w:rsid w:val="00532D2B"/>
    <w:rsid w:val="0053447E"/>
    <w:rsid w:val="00535B8C"/>
    <w:rsid w:val="0053681B"/>
    <w:rsid w:val="00536ADD"/>
    <w:rsid w:val="005379BF"/>
    <w:rsid w:val="00540427"/>
    <w:rsid w:val="0054105B"/>
    <w:rsid w:val="00542505"/>
    <w:rsid w:val="00543BA8"/>
    <w:rsid w:val="00543ED3"/>
    <w:rsid w:val="00544D24"/>
    <w:rsid w:val="00557EB3"/>
    <w:rsid w:val="00561BEF"/>
    <w:rsid w:val="00563441"/>
    <w:rsid w:val="00563791"/>
    <w:rsid w:val="00563C6F"/>
    <w:rsid w:val="00564622"/>
    <w:rsid w:val="00564F21"/>
    <w:rsid w:val="0056514C"/>
    <w:rsid w:val="005664A0"/>
    <w:rsid w:val="00573556"/>
    <w:rsid w:val="00573D2F"/>
    <w:rsid w:val="005766A6"/>
    <w:rsid w:val="005843DE"/>
    <w:rsid w:val="005845CE"/>
    <w:rsid w:val="00584ADF"/>
    <w:rsid w:val="00585334"/>
    <w:rsid w:val="005855A1"/>
    <w:rsid w:val="00587688"/>
    <w:rsid w:val="00593BF7"/>
    <w:rsid w:val="005967D7"/>
    <w:rsid w:val="0059682F"/>
    <w:rsid w:val="005969FB"/>
    <w:rsid w:val="005A2F04"/>
    <w:rsid w:val="005A3B33"/>
    <w:rsid w:val="005A5208"/>
    <w:rsid w:val="005A6392"/>
    <w:rsid w:val="005A65A5"/>
    <w:rsid w:val="005A6C59"/>
    <w:rsid w:val="005B0547"/>
    <w:rsid w:val="005B300B"/>
    <w:rsid w:val="005B58BD"/>
    <w:rsid w:val="005B6B53"/>
    <w:rsid w:val="005B7703"/>
    <w:rsid w:val="005C23D6"/>
    <w:rsid w:val="005D2BF7"/>
    <w:rsid w:val="005D31A3"/>
    <w:rsid w:val="005D52CF"/>
    <w:rsid w:val="005D5512"/>
    <w:rsid w:val="005D6407"/>
    <w:rsid w:val="005E3501"/>
    <w:rsid w:val="005E6723"/>
    <w:rsid w:val="005E7DF9"/>
    <w:rsid w:val="005F2682"/>
    <w:rsid w:val="005F3D7B"/>
    <w:rsid w:val="005F525A"/>
    <w:rsid w:val="005F54F5"/>
    <w:rsid w:val="005F68FD"/>
    <w:rsid w:val="005F74C0"/>
    <w:rsid w:val="006013CA"/>
    <w:rsid w:val="00603019"/>
    <w:rsid w:val="00605199"/>
    <w:rsid w:val="00605C02"/>
    <w:rsid w:val="0061215A"/>
    <w:rsid w:val="0061396C"/>
    <w:rsid w:val="006170F6"/>
    <w:rsid w:val="00624C5E"/>
    <w:rsid w:val="00626C52"/>
    <w:rsid w:val="00626FD8"/>
    <w:rsid w:val="00634192"/>
    <w:rsid w:val="006427A0"/>
    <w:rsid w:val="00643401"/>
    <w:rsid w:val="006452B5"/>
    <w:rsid w:val="006464CD"/>
    <w:rsid w:val="0064751E"/>
    <w:rsid w:val="00647D69"/>
    <w:rsid w:val="00650D85"/>
    <w:rsid w:val="00650FD5"/>
    <w:rsid w:val="006528C9"/>
    <w:rsid w:val="00655FFB"/>
    <w:rsid w:val="00656274"/>
    <w:rsid w:val="00656F10"/>
    <w:rsid w:val="006616DC"/>
    <w:rsid w:val="00665E67"/>
    <w:rsid w:val="00666D99"/>
    <w:rsid w:val="006673E8"/>
    <w:rsid w:val="00670028"/>
    <w:rsid w:val="00670970"/>
    <w:rsid w:val="00671EC0"/>
    <w:rsid w:val="00676F48"/>
    <w:rsid w:val="00677160"/>
    <w:rsid w:val="0067770B"/>
    <w:rsid w:val="00677A18"/>
    <w:rsid w:val="006821E6"/>
    <w:rsid w:val="00686056"/>
    <w:rsid w:val="0068654F"/>
    <w:rsid w:val="00687DA1"/>
    <w:rsid w:val="00691C32"/>
    <w:rsid w:val="00692223"/>
    <w:rsid w:val="00695D07"/>
    <w:rsid w:val="006A1BF3"/>
    <w:rsid w:val="006A1D32"/>
    <w:rsid w:val="006A473D"/>
    <w:rsid w:val="006A5A9D"/>
    <w:rsid w:val="006A6279"/>
    <w:rsid w:val="006A64B0"/>
    <w:rsid w:val="006B0513"/>
    <w:rsid w:val="006B05ED"/>
    <w:rsid w:val="006B16E0"/>
    <w:rsid w:val="006B24BB"/>
    <w:rsid w:val="006B30D1"/>
    <w:rsid w:val="006B4004"/>
    <w:rsid w:val="006B4816"/>
    <w:rsid w:val="006B6EB4"/>
    <w:rsid w:val="006B6F26"/>
    <w:rsid w:val="006C12F7"/>
    <w:rsid w:val="006C4B90"/>
    <w:rsid w:val="006C513E"/>
    <w:rsid w:val="006C5AD3"/>
    <w:rsid w:val="006C617F"/>
    <w:rsid w:val="006D01A3"/>
    <w:rsid w:val="006D1510"/>
    <w:rsid w:val="006D1DB1"/>
    <w:rsid w:val="006D2C86"/>
    <w:rsid w:val="006D2CCA"/>
    <w:rsid w:val="006D6A17"/>
    <w:rsid w:val="006E2FA5"/>
    <w:rsid w:val="006E3221"/>
    <w:rsid w:val="006E57F4"/>
    <w:rsid w:val="006E5B11"/>
    <w:rsid w:val="006E7358"/>
    <w:rsid w:val="006F5115"/>
    <w:rsid w:val="006F66DF"/>
    <w:rsid w:val="006F6D75"/>
    <w:rsid w:val="00705766"/>
    <w:rsid w:val="0070671A"/>
    <w:rsid w:val="00706E27"/>
    <w:rsid w:val="00711CDC"/>
    <w:rsid w:val="0071213F"/>
    <w:rsid w:val="00714960"/>
    <w:rsid w:val="007172D9"/>
    <w:rsid w:val="00720888"/>
    <w:rsid w:val="00720A17"/>
    <w:rsid w:val="0072138D"/>
    <w:rsid w:val="00726832"/>
    <w:rsid w:val="0072746D"/>
    <w:rsid w:val="0073109B"/>
    <w:rsid w:val="007312AA"/>
    <w:rsid w:val="007342AA"/>
    <w:rsid w:val="00734C1B"/>
    <w:rsid w:val="007408CA"/>
    <w:rsid w:val="00742BA9"/>
    <w:rsid w:val="007460A4"/>
    <w:rsid w:val="00750D3B"/>
    <w:rsid w:val="00750F80"/>
    <w:rsid w:val="007516F0"/>
    <w:rsid w:val="0075197C"/>
    <w:rsid w:val="00753A99"/>
    <w:rsid w:val="00754034"/>
    <w:rsid w:val="007550AB"/>
    <w:rsid w:val="00756E07"/>
    <w:rsid w:val="007604FB"/>
    <w:rsid w:val="007653DA"/>
    <w:rsid w:val="0076614E"/>
    <w:rsid w:val="00767FF2"/>
    <w:rsid w:val="00772B94"/>
    <w:rsid w:val="00773725"/>
    <w:rsid w:val="007739C0"/>
    <w:rsid w:val="007746A8"/>
    <w:rsid w:val="00776F43"/>
    <w:rsid w:val="0078427C"/>
    <w:rsid w:val="00784EB7"/>
    <w:rsid w:val="0079305A"/>
    <w:rsid w:val="00796D05"/>
    <w:rsid w:val="007A1421"/>
    <w:rsid w:val="007A1D1C"/>
    <w:rsid w:val="007A1E84"/>
    <w:rsid w:val="007A211F"/>
    <w:rsid w:val="007A30C4"/>
    <w:rsid w:val="007A668E"/>
    <w:rsid w:val="007A6FE8"/>
    <w:rsid w:val="007A7E33"/>
    <w:rsid w:val="007B197A"/>
    <w:rsid w:val="007B29C4"/>
    <w:rsid w:val="007B2FB1"/>
    <w:rsid w:val="007B4AD8"/>
    <w:rsid w:val="007B6CCD"/>
    <w:rsid w:val="007C008A"/>
    <w:rsid w:val="007C0C20"/>
    <w:rsid w:val="007C2A5C"/>
    <w:rsid w:val="007C3608"/>
    <w:rsid w:val="007C69DC"/>
    <w:rsid w:val="007C7944"/>
    <w:rsid w:val="007C7C55"/>
    <w:rsid w:val="007D7A4D"/>
    <w:rsid w:val="007E03C0"/>
    <w:rsid w:val="007E2034"/>
    <w:rsid w:val="007E2836"/>
    <w:rsid w:val="007E568A"/>
    <w:rsid w:val="007E651C"/>
    <w:rsid w:val="007F0D03"/>
    <w:rsid w:val="007F4828"/>
    <w:rsid w:val="008005C8"/>
    <w:rsid w:val="008006BE"/>
    <w:rsid w:val="00800F7D"/>
    <w:rsid w:val="00801BCD"/>
    <w:rsid w:val="00802289"/>
    <w:rsid w:val="00802876"/>
    <w:rsid w:val="0080397A"/>
    <w:rsid w:val="00807054"/>
    <w:rsid w:val="0080728A"/>
    <w:rsid w:val="008117D0"/>
    <w:rsid w:val="00812D6B"/>
    <w:rsid w:val="00813DBC"/>
    <w:rsid w:val="00813F7A"/>
    <w:rsid w:val="00821F18"/>
    <w:rsid w:val="00822995"/>
    <w:rsid w:val="00822FC7"/>
    <w:rsid w:val="00824FEC"/>
    <w:rsid w:val="00825CB7"/>
    <w:rsid w:val="0082696E"/>
    <w:rsid w:val="00830A4F"/>
    <w:rsid w:val="0083625B"/>
    <w:rsid w:val="0083784E"/>
    <w:rsid w:val="00841D47"/>
    <w:rsid w:val="00843267"/>
    <w:rsid w:val="0084432D"/>
    <w:rsid w:val="008443BF"/>
    <w:rsid w:val="0084530F"/>
    <w:rsid w:val="00850BE5"/>
    <w:rsid w:val="00852287"/>
    <w:rsid w:val="00853567"/>
    <w:rsid w:val="00855A9A"/>
    <w:rsid w:val="00855E24"/>
    <w:rsid w:val="00856A0E"/>
    <w:rsid w:val="008601BB"/>
    <w:rsid w:val="00861870"/>
    <w:rsid w:val="008631CE"/>
    <w:rsid w:val="0086443E"/>
    <w:rsid w:val="00872FD2"/>
    <w:rsid w:val="00873D35"/>
    <w:rsid w:val="00876869"/>
    <w:rsid w:val="00893A66"/>
    <w:rsid w:val="00894F9A"/>
    <w:rsid w:val="00896BD0"/>
    <w:rsid w:val="00897E23"/>
    <w:rsid w:val="008B26FD"/>
    <w:rsid w:val="008B2E86"/>
    <w:rsid w:val="008B2F37"/>
    <w:rsid w:val="008B3CF0"/>
    <w:rsid w:val="008C0EAA"/>
    <w:rsid w:val="008C2533"/>
    <w:rsid w:val="008C58E8"/>
    <w:rsid w:val="008C5A91"/>
    <w:rsid w:val="008D24E1"/>
    <w:rsid w:val="008D610F"/>
    <w:rsid w:val="008E23CC"/>
    <w:rsid w:val="008E2830"/>
    <w:rsid w:val="008E3008"/>
    <w:rsid w:val="008E7B8E"/>
    <w:rsid w:val="008E7ED3"/>
    <w:rsid w:val="008F31BA"/>
    <w:rsid w:val="008F377A"/>
    <w:rsid w:val="008F4E81"/>
    <w:rsid w:val="008F5810"/>
    <w:rsid w:val="008F7BA8"/>
    <w:rsid w:val="00904097"/>
    <w:rsid w:val="009053F7"/>
    <w:rsid w:val="00905422"/>
    <w:rsid w:val="009066A6"/>
    <w:rsid w:val="009070D1"/>
    <w:rsid w:val="009118DF"/>
    <w:rsid w:val="00911AB0"/>
    <w:rsid w:val="00913D0E"/>
    <w:rsid w:val="0092483B"/>
    <w:rsid w:val="00930258"/>
    <w:rsid w:val="00930583"/>
    <w:rsid w:val="00930A39"/>
    <w:rsid w:val="0093231E"/>
    <w:rsid w:val="00934055"/>
    <w:rsid w:val="009347CD"/>
    <w:rsid w:val="009350F0"/>
    <w:rsid w:val="009412BF"/>
    <w:rsid w:val="009419A4"/>
    <w:rsid w:val="009423C5"/>
    <w:rsid w:val="00943BA0"/>
    <w:rsid w:val="00952D32"/>
    <w:rsid w:val="00954645"/>
    <w:rsid w:val="00956E68"/>
    <w:rsid w:val="00957BA0"/>
    <w:rsid w:val="00960968"/>
    <w:rsid w:val="00961F34"/>
    <w:rsid w:val="009625F0"/>
    <w:rsid w:val="00971261"/>
    <w:rsid w:val="00972317"/>
    <w:rsid w:val="00975551"/>
    <w:rsid w:val="0097715F"/>
    <w:rsid w:val="00977BEA"/>
    <w:rsid w:val="00982B9A"/>
    <w:rsid w:val="009832DD"/>
    <w:rsid w:val="009909A1"/>
    <w:rsid w:val="00991538"/>
    <w:rsid w:val="00992A4B"/>
    <w:rsid w:val="0099372E"/>
    <w:rsid w:val="00994C96"/>
    <w:rsid w:val="00995104"/>
    <w:rsid w:val="00995D30"/>
    <w:rsid w:val="009960F2"/>
    <w:rsid w:val="00997E1F"/>
    <w:rsid w:val="009A0464"/>
    <w:rsid w:val="009A44A5"/>
    <w:rsid w:val="009B058D"/>
    <w:rsid w:val="009B11B6"/>
    <w:rsid w:val="009B139F"/>
    <w:rsid w:val="009B2AC3"/>
    <w:rsid w:val="009B2D95"/>
    <w:rsid w:val="009B452A"/>
    <w:rsid w:val="009B4EA8"/>
    <w:rsid w:val="009B60B8"/>
    <w:rsid w:val="009B78B3"/>
    <w:rsid w:val="009C403B"/>
    <w:rsid w:val="009C502B"/>
    <w:rsid w:val="009C6C16"/>
    <w:rsid w:val="009D3564"/>
    <w:rsid w:val="009D5174"/>
    <w:rsid w:val="009D57E3"/>
    <w:rsid w:val="009D7F97"/>
    <w:rsid w:val="009E0038"/>
    <w:rsid w:val="009E006D"/>
    <w:rsid w:val="009E02B4"/>
    <w:rsid w:val="009E0A65"/>
    <w:rsid w:val="009E19DE"/>
    <w:rsid w:val="009E34EE"/>
    <w:rsid w:val="009E5122"/>
    <w:rsid w:val="009E66CE"/>
    <w:rsid w:val="009E6D3B"/>
    <w:rsid w:val="009E6E8A"/>
    <w:rsid w:val="00A043CA"/>
    <w:rsid w:val="00A063EE"/>
    <w:rsid w:val="00A12074"/>
    <w:rsid w:val="00A13F7C"/>
    <w:rsid w:val="00A161A4"/>
    <w:rsid w:val="00A17957"/>
    <w:rsid w:val="00A21B8A"/>
    <w:rsid w:val="00A2213E"/>
    <w:rsid w:val="00A22C63"/>
    <w:rsid w:val="00A253B8"/>
    <w:rsid w:val="00A30FC3"/>
    <w:rsid w:val="00A31E80"/>
    <w:rsid w:val="00A32258"/>
    <w:rsid w:val="00A33333"/>
    <w:rsid w:val="00A3485B"/>
    <w:rsid w:val="00A3722C"/>
    <w:rsid w:val="00A37554"/>
    <w:rsid w:val="00A37A85"/>
    <w:rsid w:val="00A43B3E"/>
    <w:rsid w:val="00A5359B"/>
    <w:rsid w:val="00A6066A"/>
    <w:rsid w:val="00A62940"/>
    <w:rsid w:val="00A659E1"/>
    <w:rsid w:val="00A704B4"/>
    <w:rsid w:val="00A72172"/>
    <w:rsid w:val="00A72778"/>
    <w:rsid w:val="00A7281A"/>
    <w:rsid w:val="00A770BF"/>
    <w:rsid w:val="00A80E26"/>
    <w:rsid w:val="00A81709"/>
    <w:rsid w:val="00A82094"/>
    <w:rsid w:val="00A834EF"/>
    <w:rsid w:val="00A85445"/>
    <w:rsid w:val="00A877EF"/>
    <w:rsid w:val="00A900CC"/>
    <w:rsid w:val="00A9061B"/>
    <w:rsid w:val="00A9095F"/>
    <w:rsid w:val="00A94861"/>
    <w:rsid w:val="00A958FA"/>
    <w:rsid w:val="00A97EDE"/>
    <w:rsid w:val="00AA34E3"/>
    <w:rsid w:val="00AA4905"/>
    <w:rsid w:val="00AA538C"/>
    <w:rsid w:val="00AA6EEE"/>
    <w:rsid w:val="00AA7778"/>
    <w:rsid w:val="00AB2F26"/>
    <w:rsid w:val="00AB32A9"/>
    <w:rsid w:val="00AB3CA3"/>
    <w:rsid w:val="00AB3D06"/>
    <w:rsid w:val="00AB3DD5"/>
    <w:rsid w:val="00AC02AA"/>
    <w:rsid w:val="00AC1D94"/>
    <w:rsid w:val="00AC2081"/>
    <w:rsid w:val="00AD1749"/>
    <w:rsid w:val="00AD35AD"/>
    <w:rsid w:val="00AD4BFC"/>
    <w:rsid w:val="00AD6475"/>
    <w:rsid w:val="00AE0FC7"/>
    <w:rsid w:val="00AE1530"/>
    <w:rsid w:val="00AE19B7"/>
    <w:rsid w:val="00AE30D7"/>
    <w:rsid w:val="00AE668B"/>
    <w:rsid w:val="00AE6C40"/>
    <w:rsid w:val="00AE710A"/>
    <w:rsid w:val="00AE733C"/>
    <w:rsid w:val="00AF2A10"/>
    <w:rsid w:val="00AF34A3"/>
    <w:rsid w:val="00B007B4"/>
    <w:rsid w:val="00B020E4"/>
    <w:rsid w:val="00B055B1"/>
    <w:rsid w:val="00B0660D"/>
    <w:rsid w:val="00B06697"/>
    <w:rsid w:val="00B07477"/>
    <w:rsid w:val="00B137F1"/>
    <w:rsid w:val="00B176C3"/>
    <w:rsid w:val="00B20E03"/>
    <w:rsid w:val="00B24064"/>
    <w:rsid w:val="00B253A1"/>
    <w:rsid w:val="00B262AB"/>
    <w:rsid w:val="00B2702C"/>
    <w:rsid w:val="00B30D35"/>
    <w:rsid w:val="00B33CB7"/>
    <w:rsid w:val="00B352FA"/>
    <w:rsid w:val="00B36B5C"/>
    <w:rsid w:val="00B36D31"/>
    <w:rsid w:val="00B3754E"/>
    <w:rsid w:val="00B43146"/>
    <w:rsid w:val="00B43EEE"/>
    <w:rsid w:val="00B44A23"/>
    <w:rsid w:val="00B45159"/>
    <w:rsid w:val="00B46969"/>
    <w:rsid w:val="00B47A1D"/>
    <w:rsid w:val="00B47CC0"/>
    <w:rsid w:val="00B508A8"/>
    <w:rsid w:val="00B518A0"/>
    <w:rsid w:val="00B55B9C"/>
    <w:rsid w:val="00B600A5"/>
    <w:rsid w:val="00B615EA"/>
    <w:rsid w:val="00B617CD"/>
    <w:rsid w:val="00B61848"/>
    <w:rsid w:val="00B6324A"/>
    <w:rsid w:val="00B66FC9"/>
    <w:rsid w:val="00B71759"/>
    <w:rsid w:val="00B7211E"/>
    <w:rsid w:val="00B7599D"/>
    <w:rsid w:val="00B76712"/>
    <w:rsid w:val="00B76AF5"/>
    <w:rsid w:val="00B7734A"/>
    <w:rsid w:val="00B77C4F"/>
    <w:rsid w:val="00B77CB6"/>
    <w:rsid w:val="00B805E0"/>
    <w:rsid w:val="00B87C07"/>
    <w:rsid w:val="00B955FF"/>
    <w:rsid w:val="00B962CB"/>
    <w:rsid w:val="00BA03EA"/>
    <w:rsid w:val="00BA5F35"/>
    <w:rsid w:val="00BA6454"/>
    <w:rsid w:val="00BB17E6"/>
    <w:rsid w:val="00BB3518"/>
    <w:rsid w:val="00BB3B47"/>
    <w:rsid w:val="00BB4A7A"/>
    <w:rsid w:val="00BB6CB3"/>
    <w:rsid w:val="00BB7632"/>
    <w:rsid w:val="00BC0047"/>
    <w:rsid w:val="00BC09AD"/>
    <w:rsid w:val="00BC17DC"/>
    <w:rsid w:val="00BC1C76"/>
    <w:rsid w:val="00BC266F"/>
    <w:rsid w:val="00BC34BB"/>
    <w:rsid w:val="00BC39D2"/>
    <w:rsid w:val="00BC5274"/>
    <w:rsid w:val="00BC547A"/>
    <w:rsid w:val="00BC7685"/>
    <w:rsid w:val="00BD11F9"/>
    <w:rsid w:val="00BD1EAB"/>
    <w:rsid w:val="00BD2206"/>
    <w:rsid w:val="00BD2B62"/>
    <w:rsid w:val="00BD60EA"/>
    <w:rsid w:val="00BD6784"/>
    <w:rsid w:val="00BD7C1F"/>
    <w:rsid w:val="00BE0F89"/>
    <w:rsid w:val="00BE3894"/>
    <w:rsid w:val="00BE48D2"/>
    <w:rsid w:val="00BE6F1B"/>
    <w:rsid w:val="00BE77B1"/>
    <w:rsid w:val="00BF67EE"/>
    <w:rsid w:val="00BF6F8B"/>
    <w:rsid w:val="00C0226D"/>
    <w:rsid w:val="00C04DCF"/>
    <w:rsid w:val="00C04F0F"/>
    <w:rsid w:val="00C06177"/>
    <w:rsid w:val="00C075EA"/>
    <w:rsid w:val="00C12258"/>
    <w:rsid w:val="00C12305"/>
    <w:rsid w:val="00C14C5A"/>
    <w:rsid w:val="00C158DA"/>
    <w:rsid w:val="00C23990"/>
    <w:rsid w:val="00C244CE"/>
    <w:rsid w:val="00C25EC1"/>
    <w:rsid w:val="00C33DF0"/>
    <w:rsid w:val="00C34C43"/>
    <w:rsid w:val="00C41134"/>
    <w:rsid w:val="00C41BEB"/>
    <w:rsid w:val="00C43367"/>
    <w:rsid w:val="00C442F2"/>
    <w:rsid w:val="00C45625"/>
    <w:rsid w:val="00C456AE"/>
    <w:rsid w:val="00C50A26"/>
    <w:rsid w:val="00C61AC6"/>
    <w:rsid w:val="00C61B6B"/>
    <w:rsid w:val="00C623AA"/>
    <w:rsid w:val="00C6394D"/>
    <w:rsid w:val="00C648C7"/>
    <w:rsid w:val="00C67491"/>
    <w:rsid w:val="00C67530"/>
    <w:rsid w:val="00C702C7"/>
    <w:rsid w:val="00C72DF4"/>
    <w:rsid w:val="00C73A96"/>
    <w:rsid w:val="00C7429C"/>
    <w:rsid w:val="00C762EB"/>
    <w:rsid w:val="00C77DEA"/>
    <w:rsid w:val="00C81837"/>
    <w:rsid w:val="00C85FC4"/>
    <w:rsid w:val="00C8703B"/>
    <w:rsid w:val="00C94C4A"/>
    <w:rsid w:val="00CA1AD8"/>
    <w:rsid w:val="00CA1DE8"/>
    <w:rsid w:val="00CA4E63"/>
    <w:rsid w:val="00CA5B05"/>
    <w:rsid w:val="00CA6553"/>
    <w:rsid w:val="00CB02B1"/>
    <w:rsid w:val="00CB2C16"/>
    <w:rsid w:val="00CB31E0"/>
    <w:rsid w:val="00CB4E61"/>
    <w:rsid w:val="00CB5ACF"/>
    <w:rsid w:val="00CC0231"/>
    <w:rsid w:val="00CC2A1A"/>
    <w:rsid w:val="00CC58E8"/>
    <w:rsid w:val="00CC5E8F"/>
    <w:rsid w:val="00CC69B1"/>
    <w:rsid w:val="00CD07E1"/>
    <w:rsid w:val="00CD14A8"/>
    <w:rsid w:val="00CD1E80"/>
    <w:rsid w:val="00CD5842"/>
    <w:rsid w:val="00CE1D9F"/>
    <w:rsid w:val="00CE1E1B"/>
    <w:rsid w:val="00CE4214"/>
    <w:rsid w:val="00CF07A9"/>
    <w:rsid w:val="00CF084F"/>
    <w:rsid w:val="00CF3C31"/>
    <w:rsid w:val="00CF3CA4"/>
    <w:rsid w:val="00CF3EA1"/>
    <w:rsid w:val="00CF546E"/>
    <w:rsid w:val="00CF7BB7"/>
    <w:rsid w:val="00CF7F7F"/>
    <w:rsid w:val="00D0023B"/>
    <w:rsid w:val="00D002E3"/>
    <w:rsid w:val="00D0038F"/>
    <w:rsid w:val="00D01239"/>
    <w:rsid w:val="00D01AD8"/>
    <w:rsid w:val="00D03C22"/>
    <w:rsid w:val="00D05AF5"/>
    <w:rsid w:val="00D10E36"/>
    <w:rsid w:val="00D116E0"/>
    <w:rsid w:val="00D149B4"/>
    <w:rsid w:val="00D15035"/>
    <w:rsid w:val="00D15EC1"/>
    <w:rsid w:val="00D16C23"/>
    <w:rsid w:val="00D173FA"/>
    <w:rsid w:val="00D20D13"/>
    <w:rsid w:val="00D21E24"/>
    <w:rsid w:val="00D224C4"/>
    <w:rsid w:val="00D236E8"/>
    <w:rsid w:val="00D27B73"/>
    <w:rsid w:val="00D32371"/>
    <w:rsid w:val="00D329DF"/>
    <w:rsid w:val="00D33A2B"/>
    <w:rsid w:val="00D35C72"/>
    <w:rsid w:val="00D36E73"/>
    <w:rsid w:val="00D407CA"/>
    <w:rsid w:val="00D41E6A"/>
    <w:rsid w:val="00D4226D"/>
    <w:rsid w:val="00D4280C"/>
    <w:rsid w:val="00D445B7"/>
    <w:rsid w:val="00D46CC5"/>
    <w:rsid w:val="00D5038F"/>
    <w:rsid w:val="00D506F8"/>
    <w:rsid w:val="00D51CB7"/>
    <w:rsid w:val="00D5297D"/>
    <w:rsid w:val="00D52A6A"/>
    <w:rsid w:val="00D53D4E"/>
    <w:rsid w:val="00D54838"/>
    <w:rsid w:val="00D55351"/>
    <w:rsid w:val="00D574B4"/>
    <w:rsid w:val="00D61DFC"/>
    <w:rsid w:val="00D6230E"/>
    <w:rsid w:val="00D668FE"/>
    <w:rsid w:val="00D710FC"/>
    <w:rsid w:val="00D71149"/>
    <w:rsid w:val="00D7145E"/>
    <w:rsid w:val="00D732C2"/>
    <w:rsid w:val="00D74462"/>
    <w:rsid w:val="00D746F4"/>
    <w:rsid w:val="00D768FD"/>
    <w:rsid w:val="00D7732D"/>
    <w:rsid w:val="00D77643"/>
    <w:rsid w:val="00D80683"/>
    <w:rsid w:val="00D812B0"/>
    <w:rsid w:val="00D815C8"/>
    <w:rsid w:val="00D815D0"/>
    <w:rsid w:val="00D8495C"/>
    <w:rsid w:val="00D855FD"/>
    <w:rsid w:val="00D859E3"/>
    <w:rsid w:val="00D91C72"/>
    <w:rsid w:val="00DA1962"/>
    <w:rsid w:val="00DA37E3"/>
    <w:rsid w:val="00DA53B6"/>
    <w:rsid w:val="00DB0CB1"/>
    <w:rsid w:val="00DB5CC2"/>
    <w:rsid w:val="00DB5D79"/>
    <w:rsid w:val="00DB651C"/>
    <w:rsid w:val="00DC1476"/>
    <w:rsid w:val="00DC1D59"/>
    <w:rsid w:val="00DC442A"/>
    <w:rsid w:val="00DC4D91"/>
    <w:rsid w:val="00DC64F9"/>
    <w:rsid w:val="00DC65D0"/>
    <w:rsid w:val="00DC708A"/>
    <w:rsid w:val="00DD22B6"/>
    <w:rsid w:val="00DD5A1B"/>
    <w:rsid w:val="00DD6C67"/>
    <w:rsid w:val="00DD715C"/>
    <w:rsid w:val="00DE18BC"/>
    <w:rsid w:val="00DE2D71"/>
    <w:rsid w:val="00DE65BA"/>
    <w:rsid w:val="00DE7573"/>
    <w:rsid w:val="00DF4B62"/>
    <w:rsid w:val="00DF6613"/>
    <w:rsid w:val="00E0228E"/>
    <w:rsid w:val="00E03859"/>
    <w:rsid w:val="00E0517E"/>
    <w:rsid w:val="00E1161E"/>
    <w:rsid w:val="00E13B23"/>
    <w:rsid w:val="00E15DEF"/>
    <w:rsid w:val="00E15E9E"/>
    <w:rsid w:val="00E17787"/>
    <w:rsid w:val="00E254D5"/>
    <w:rsid w:val="00E26113"/>
    <w:rsid w:val="00E266A4"/>
    <w:rsid w:val="00E27D68"/>
    <w:rsid w:val="00E3012E"/>
    <w:rsid w:val="00E307B8"/>
    <w:rsid w:val="00E32621"/>
    <w:rsid w:val="00E35306"/>
    <w:rsid w:val="00E35847"/>
    <w:rsid w:val="00E36C7A"/>
    <w:rsid w:val="00E4362E"/>
    <w:rsid w:val="00E44B07"/>
    <w:rsid w:val="00E455A1"/>
    <w:rsid w:val="00E50493"/>
    <w:rsid w:val="00E50521"/>
    <w:rsid w:val="00E51605"/>
    <w:rsid w:val="00E54BEF"/>
    <w:rsid w:val="00E567CD"/>
    <w:rsid w:val="00E56993"/>
    <w:rsid w:val="00E56F4A"/>
    <w:rsid w:val="00E63428"/>
    <w:rsid w:val="00E65900"/>
    <w:rsid w:val="00E70528"/>
    <w:rsid w:val="00E751FE"/>
    <w:rsid w:val="00E7797E"/>
    <w:rsid w:val="00E82807"/>
    <w:rsid w:val="00E8427B"/>
    <w:rsid w:val="00E86A36"/>
    <w:rsid w:val="00E87432"/>
    <w:rsid w:val="00E91944"/>
    <w:rsid w:val="00E91BBA"/>
    <w:rsid w:val="00E943B8"/>
    <w:rsid w:val="00E94C20"/>
    <w:rsid w:val="00EA267B"/>
    <w:rsid w:val="00EA29B5"/>
    <w:rsid w:val="00EA300D"/>
    <w:rsid w:val="00EA3090"/>
    <w:rsid w:val="00EA480E"/>
    <w:rsid w:val="00EA494E"/>
    <w:rsid w:val="00EA4BCA"/>
    <w:rsid w:val="00EA6B39"/>
    <w:rsid w:val="00EB209E"/>
    <w:rsid w:val="00EB2352"/>
    <w:rsid w:val="00EB332C"/>
    <w:rsid w:val="00EB5CD1"/>
    <w:rsid w:val="00EB723B"/>
    <w:rsid w:val="00EB767D"/>
    <w:rsid w:val="00EB7ED6"/>
    <w:rsid w:val="00EC2F2C"/>
    <w:rsid w:val="00EC3A94"/>
    <w:rsid w:val="00EC63E3"/>
    <w:rsid w:val="00EC6CC9"/>
    <w:rsid w:val="00EC6DDA"/>
    <w:rsid w:val="00ED3636"/>
    <w:rsid w:val="00ED5DBC"/>
    <w:rsid w:val="00EE16D4"/>
    <w:rsid w:val="00EE2C5B"/>
    <w:rsid w:val="00EE2C87"/>
    <w:rsid w:val="00EE61A2"/>
    <w:rsid w:val="00EF08E4"/>
    <w:rsid w:val="00EF0925"/>
    <w:rsid w:val="00EF0A8D"/>
    <w:rsid w:val="00EF35EF"/>
    <w:rsid w:val="00EF4086"/>
    <w:rsid w:val="00EF461B"/>
    <w:rsid w:val="00EF727C"/>
    <w:rsid w:val="00EF72E4"/>
    <w:rsid w:val="00F04206"/>
    <w:rsid w:val="00F045B9"/>
    <w:rsid w:val="00F05C7B"/>
    <w:rsid w:val="00F063B4"/>
    <w:rsid w:val="00F07436"/>
    <w:rsid w:val="00F11284"/>
    <w:rsid w:val="00F1389A"/>
    <w:rsid w:val="00F140DF"/>
    <w:rsid w:val="00F1518C"/>
    <w:rsid w:val="00F15D66"/>
    <w:rsid w:val="00F15F5C"/>
    <w:rsid w:val="00F15F76"/>
    <w:rsid w:val="00F1647C"/>
    <w:rsid w:val="00F17283"/>
    <w:rsid w:val="00F23266"/>
    <w:rsid w:val="00F2670D"/>
    <w:rsid w:val="00F26D2D"/>
    <w:rsid w:val="00F30144"/>
    <w:rsid w:val="00F3081C"/>
    <w:rsid w:val="00F3328F"/>
    <w:rsid w:val="00F3460F"/>
    <w:rsid w:val="00F34FF2"/>
    <w:rsid w:val="00F4040E"/>
    <w:rsid w:val="00F448EC"/>
    <w:rsid w:val="00F44C47"/>
    <w:rsid w:val="00F45EF7"/>
    <w:rsid w:val="00F5005C"/>
    <w:rsid w:val="00F506EF"/>
    <w:rsid w:val="00F50AD6"/>
    <w:rsid w:val="00F5140D"/>
    <w:rsid w:val="00F53D7B"/>
    <w:rsid w:val="00F55E8A"/>
    <w:rsid w:val="00F565A3"/>
    <w:rsid w:val="00F600EA"/>
    <w:rsid w:val="00F620D8"/>
    <w:rsid w:val="00F62E42"/>
    <w:rsid w:val="00F64334"/>
    <w:rsid w:val="00F64852"/>
    <w:rsid w:val="00F66825"/>
    <w:rsid w:val="00F66A41"/>
    <w:rsid w:val="00F67908"/>
    <w:rsid w:val="00F711CB"/>
    <w:rsid w:val="00F7435C"/>
    <w:rsid w:val="00F74B10"/>
    <w:rsid w:val="00F863B7"/>
    <w:rsid w:val="00F9119D"/>
    <w:rsid w:val="00F919DA"/>
    <w:rsid w:val="00F921E0"/>
    <w:rsid w:val="00F941FF"/>
    <w:rsid w:val="00F96E60"/>
    <w:rsid w:val="00F973D7"/>
    <w:rsid w:val="00FA1C14"/>
    <w:rsid w:val="00FA3AE3"/>
    <w:rsid w:val="00FA3FFD"/>
    <w:rsid w:val="00FA4D33"/>
    <w:rsid w:val="00FA5197"/>
    <w:rsid w:val="00FA5AD2"/>
    <w:rsid w:val="00FA6EC4"/>
    <w:rsid w:val="00FB0CB7"/>
    <w:rsid w:val="00FB0D83"/>
    <w:rsid w:val="00FB25C1"/>
    <w:rsid w:val="00FB4628"/>
    <w:rsid w:val="00FB6C38"/>
    <w:rsid w:val="00FC1E31"/>
    <w:rsid w:val="00FC2104"/>
    <w:rsid w:val="00FC265C"/>
    <w:rsid w:val="00FC2B0D"/>
    <w:rsid w:val="00FC3A87"/>
    <w:rsid w:val="00FC5C06"/>
    <w:rsid w:val="00FC70AF"/>
    <w:rsid w:val="00FD496B"/>
    <w:rsid w:val="00FD505C"/>
    <w:rsid w:val="00FD5421"/>
    <w:rsid w:val="00FD57E9"/>
    <w:rsid w:val="00FD6B1B"/>
    <w:rsid w:val="00FD7A88"/>
    <w:rsid w:val="00FE4CD1"/>
    <w:rsid w:val="00FE5BFC"/>
    <w:rsid w:val="00FE7DDE"/>
    <w:rsid w:val="00FE7E6F"/>
    <w:rsid w:val="00FF0F52"/>
    <w:rsid w:val="00FF1E8D"/>
    <w:rsid w:val="00FF23CF"/>
    <w:rsid w:val="00FF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B6474"/>
  <w15:chartTrackingRefBased/>
  <w15:docId w15:val="{8719C507-CB17-4C82-BE13-F925EB1A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uiPriority="9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unhideWhenUsed="1"/>
    <w:lsdException w:name="annotation text" w:semiHidden="1"/>
    <w:lsdException w:name="header" w:unhideWhenUsed="1"/>
    <w:lsdException w:name="footer" w:unhideWhenUsed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nhideWhenUsed="1" w:qFormat="1"/>
    <w:lsdException w:name="List Bullet 3" w:semiHidden="1"/>
    <w:lsdException w:name="List Bullet 4" w:semiHidden="1"/>
    <w:lsdException w:name="List Bullet 5" w:semiHidden="1"/>
    <w:lsdException w:name="List Number 2" w:unhideWhenUsed="1" w:qFormat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E153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4"/>
      <w:szCs w:val="24"/>
      <w:bdr w:val="nil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50AB"/>
    <w:pPr>
      <w:keepNext/>
      <w:keepLines/>
      <w:outlineLvl w:val="0"/>
    </w:pPr>
    <w:rPr>
      <w:rFonts w:eastAsia="MingLiU"/>
      <w:b/>
      <w:bCs/>
      <w:color w:val="62B5E5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550AB"/>
    <w:pPr>
      <w:keepNext/>
      <w:keepLines/>
      <w:outlineLvl w:val="1"/>
    </w:pPr>
    <w:rPr>
      <w:rFonts w:eastAsia="MingLiU"/>
      <w:b/>
      <w:bCs/>
      <w:color w:val="00000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C2A1A"/>
    <w:pPr>
      <w:keepNext/>
      <w:keepLines/>
      <w:outlineLvl w:val="2"/>
    </w:pPr>
    <w:rPr>
      <w:rFonts w:eastAsia="MingLiU"/>
      <w:b/>
      <w:bCs/>
      <w:color w:val="75787B"/>
    </w:rPr>
  </w:style>
  <w:style w:type="paragraph" w:styleId="Heading4">
    <w:name w:val="heading 4"/>
    <w:basedOn w:val="Normal"/>
    <w:next w:val="Normal"/>
    <w:link w:val="Heading4Char"/>
    <w:uiPriority w:val="9"/>
    <w:qFormat/>
    <w:rsid w:val="00255D53"/>
    <w:pPr>
      <w:keepNext/>
      <w:keepLines/>
      <w:tabs>
        <w:tab w:val="left" w:pos="340"/>
      </w:tabs>
      <w:outlineLvl w:val="3"/>
    </w:pPr>
    <w:rPr>
      <w:rFonts w:eastAsia="MingLiU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C5D1B"/>
    <w:pPr>
      <w:keepNext/>
      <w:keepLines/>
      <w:spacing w:before="40"/>
      <w:outlineLvl w:val="4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550AB"/>
    <w:rPr>
      <w:rFonts w:ascii="Verdana" w:eastAsia="MingLiU" w:hAnsi="Verdana" w:cs="Times New Roman"/>
      <w:b/>
      <w:bCs/>
      <w:color w:val="62B5E5"/>
      <w:sz w:val="18"/>
      <w:szCs w:val="28"/>
      <w:lang w:val="en-US"/>
    </w:rPr>
  </w:style>
  <w:style w:type="character" w:customStyle="1" w:styleId="Heading2Char">
    <w:name w:val="Heading 2 Char"/>
    <w:link w:val="Heading2"/>
    <w:uiPriority w:val="9"/>
    <w:rsid w:val="007550AB"/>
    <w:rPr>
      <w:rFonts w:ascii="Verdana" w:eastAsia="MingLiU" w:hAnsi="Verdana" w:cs="Times New Roman"/>
      <w:b/>
      <w:bCs/>
      <w:color w:val="000000"/>
      <w:sz w:val="18"/>
      <w:szCs w:val="26"/>
      <w:lang w:val="en-US"/>
    </w:rPr>
  </w:style>
  <w:style w:type="table" w:styleId="TableGrid">
    <w:name w:val="Table Grid"/>
    <w:basedOn w:val="TableNormal"/>
    <w:uiPriority w:val="59"/>
    <w:rsid w:val="001E016B"/>
    <w:tblPr>
      <w:tblCellMar>
        <w:left w:w="0" w:type="dxa"/>
        <w:right w:w="0" w:type="dxa"/>
      </w:tblCellMar>
    </w:tbl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link w:val="HeaderChar"/>
    <w:uiPriority w:val="99"/>
    <w:rsid w:val="008631CE"/>
    <w:pPr>
      <w:tabs>
        <w:tab w:val="center" w:pos="4513"/>
        <w:tab w:val="right" w:pos="9026"/>
      </w:tabs>
    </w:pPr>
    <w:rPr>
      <w:b/>
      <w:sz w:val="14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8631CE"/>
    <w:rPr>
      <w:b/>
      <w:sz w:val="14"/>
      <w:lang w:val="en-US"/>
    </w:rPr>
  </w:style>
  <w:style w:type="paragraph" w:styleId="Footer">
    <w:name w:val="footer"/>
    <w:basedOn w:val="Normal"/>
    <w:link w:val="FooterChar"/>
    <w:uiPriority w:val="99"/>
    <w:rsid w:val="001975EF"/>
    <w:pPr>
      <w:tabs>
        <w:tab w:val="right" w:pos="7371"/>
      </w:tabs>
      <w:spacing w:line="200" w:lineRule="atLeast"/>
    </w:pPr>
    <w:rPr>
      <w:sz w:val="16"/>
    </w:rPr>
  </w:style>
  <w:style w:type="character" w:customStyle="1" w:styleId="FooterChar">
    <w:name w:val="Footer Char"/>
    <w:link w:val="Footer"/>
    <w:uiPriority w:val="99"/>
    <w:rsid w:val="007550AB"/>
    <w:rPr>
      <w:sz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C70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02C7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semiHidden/>
    <w:qFormat/>
    <w:rsid w:val="00A43B3E"/>
    <w:rPr>
      <w:b/>
    </w:rPr>
  </w:style>
  <w:style w:type="character" w:styleId="PlaceholderText">
    <w:name w:val="Placeholder Text"/>
    <w:uiPriority w:val="99"/>
    <w:semiHidden/>
    <w:rsid w:val="001975EF"/>
    <w:rPr>
      <w:color w:val="808080"/>
    </w:rPr>
  </w:style>
  <w:style w:type="paragraph" w:styleId="ListBullet">
    <w:name w:val="List Bullet"/>
    <w:basedOn w:val="Normal"/>
    <w:uiPriority w:val="99"/>
    <w:qFormat/>
    <w:rsid w:val="00544D24"/>
    <w:pPr>
      <w:numPr>
        <w:numId w:val="1"/>
      </w:numPr>
      <w:tabs>
        <w:tab w:val="clear" w:pos="360"/>
      </w:tabs>
      <w:ind w:left="284" w:hanging="284"/>
      <w:contextualSpacing/>
    </w:pPr>
  </w:style>
  <w:style w:type="paragraph" w:styleId="ListBullet2">
    <w:name w:val="List Bullet 2"/>
    <w:basedOn w:val="Normal"/>
    <w:uiPriority w:val="99"/>
    <w:qFormat/>
    <w:rsid w:val="002B4D02"/>
    <w:pPr>
      <w:numPr>
        <w:numId w:val="2"/>
      </w:numPr>
      <w:ind w:left="568" w:hanging="284"/>
      <w:contextualSpacing/>
    </w:pPr>
  </w:style>
  <w:style w:type="paragraph" w:styleId="ListNumber">
    <w:name w:val="List Number"/>
    <w:basedOn w:val="Normal"/>
    <w:uiPriority w:val="99"/>
    <w:qFormat/>
    <w:rsid w:val="00544D24"/>
    <w:pPr>
      <w:numPr>
        <w:numId w:val="3"/>
      </w:numPr>
      <w:tabs>
        <w:tab w:val="clear" w:pos="360"/>
      </w:tabs>
      <w:ind w:left="284" w:hanging="284"/>
      <w:contextualSpacing/>
    </w:pPr>
  </w:style>
  <w:style w:type="paragraph" w:styleId="ListNumber2">
    <w:name w:val="List Number 2"/>
    <w:basedOn w:val="Normal"/>
    <w:uiPriority w:val="99"/>
    <w:qFormat/>
    <w:rsid w:val="00D35C72"/>
    <w:pPr>
      <w:numPr>
        <w:numId w:val="4"/>
      </w:numPr>
      <w:ind w:left="568" w:hanging="284"/>
      <w:contextualSpacing/>
    </w:pPr>
  </w:style>
  <w:style w:type="character" w:customStyle="1" w:styleId="Heading3Char">
    <w:name w:val="Heading 3 Char"/>
    <w:link w:val="Heading3"/>
    <w:uiPriority w:val="9"/>
    <w:rsid w:val="00CC2A1A"/>
    <w:rPr>
      <w:rFonts w:ascii="Verdana" w:eastAsia="MingLiU" w:hAnsi="Verdana" w:cs="Times New Roman"/>
      <w:b/>
      <w:bCs/>
      <w:color w:val="75787B"/>
      <w:sz w:val="18"/>
      <w:lang w:val="en-US"/>
    </w:rPr>
  </w:style>
  <w:style w:type="character" w:customStyle="1" w:styleId="Heading4Char">
    <w:name w:val="Heading 4 Char"/>
    <w:link w:val="Heading4"/>
    <w:uiPriority w:val="9"/>
    <w:rsid w:val="00C67491"/>
    <w:rPr>
      <w:rFonts w:eastAsia="MingLiU"/>
      <w:b/>
      <w:bCs/>
      <w:iCs/>
      <w:color w:val="000000"/>
      <w:sz w:val="18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rsid w:val="00F3081C"/>
    <w:rPr>
      <w:sz w:val="16"/>
      <w:szCs w:val="20"/>
    </w:rPr>
  </w:style>
  <w:style w:type="character" w:customStyle="1" w:styleId="FootnoteTextChar">
    <w:name w:val="Footnote Text Char"/>
    <w:link w:val="FootnoteText"/>
    <w:uiPriority w:val="99"/>
    <w:rsid w:val="007550AB"/>
    <w:rPr>
      <w:sz w:val="16"/>
      <w:szCs w:val="20"/>
      <w:lang w:val="en-US"/>
    </w:rPr>
  </w:style>
  <w:style w:type="paragraph" w:customStyle="1" w:styleId="Documenttitle">
    <w:name w:val="Document title"/>
    <w:next w:val="Documentsubtitle"/>
    <w:qFormat/>
    <w:rsid w:val="00A7281A"/>
    <w:pPr>
      <w:spacing w:line="440" w:lineRule="atLeast"/>
    </w:pPr>
    <w:rPr>
      <w:rFonts w:eastAsia="MingLiU"/>
      <w:b/>
      <w:bCs/>
      <w:color w:val="000000"/>
      <w:sz w:val="36"/>
      <w:szCs w:val="28"/>
      <w:lang w:val="en-GB" w:eastAsia="en-US"/>
    </w:rPr>
  </w:style>
  <w:style w:type="paragraph" w:customStyle="1" w:styleId="Subheading">
    <w:name w:val="Subheading"/>
    <w:basedOn w:val="Normal"/>
    <w:next w:val="Normal"/>
    <w:semiHidden/>
    <w:qFormat/>
    <w:rsid w:val="00D236E8"/>
    <w:rPr>
      <w:rFonts w:eastAsia="MingLiU"/>
      <w:b/>
      <w:bCs/>
      <w:iCs/>
      <w:color w:val="000000"/>
    </w:rPr>
  </w:style>
  <w:style w:type="character" w:styleId="FootnoteReference">
    <w:name w:val="footnote reference"/>
    <w:uiPriority w:val="99"/>
    <w:semiHidden/>
    <w:rsid w:val="00412EA0"/>
    <w:rPr>
      <w:vertAlign w:val="superscript"/>
    </w:rPr>
  </w:style>
  <w:style w:type="paragraph" w:customStyle="1" w:styleId="Sectionintro">
    <w:name w:val="Section intro"/>
    <w:basedOn w:val="Normal"/>
    <w:next w:val="Normal"/>
    <w:qFormat/>
    <w:rsid w:val="00212852"/>
    <w:pPr>
      <w:spacing w:line="360" w:lineRule="atLeast"/>
    </w:pPr>
    <w:rPr>
      <w:sz w:val="28"/>
    </w:rPr>
  </w:style>
  <w:style w:type="paragraph" w:customStyle="1" w:styleId="Documentdate">
    <w:name w:val="Document date"/>
    <w:qFormat/>
    <w:rsid w:val="007550AB"/>
    <w:pPr>
      <w:spacing w:line="240" w:lineRule="atLeast"/>
    </w:pPr>
    <w:rPr>
      <w:sz w:val="18"/>
      <w:szCs w:val="22"/>
      <w:lang w:val="en-US" w:eastAsia="en-US"/>
    </w:rPr>
  </w:style>
  <w:style w:type="paragraph" w:customStyle="1" w:styleId="Sectiontitle">
    <w:name w:val="Section title"/>
    <w:basedOn w:val="Normal"/>
    <w:next w:val="Normal"/>
    <w:qFormat/>
    <w:rsid w:val="00EE61A2"/>
    <w:pPr>
      <w:spacing w:after="480" w:line="720" w:lineRule="atLeast"/>
    </w:pPr>
    <w:rPr>
      <w:sz w:val="60"/>
    </w:rPr>
  </w:style>
  <w:style w:type="paragraph" w:customStyle="1" w:styleId="PulloutBlue">
    <w:name w:val="Pullout Blue"/>
    <w:basedOn w:val="Normal"/>
    <w:next w:val="Normal"/>
    <w:qFormat/>
    <w:rsid w:val="00DD5A1B"/>
    <w:pPr>
      <w:spacing w:line="360" w:lineRule="atLeast"/>
    </w:pPr>
    <w:rPr>
      <w:color w:val="62B5E5"/>
      <w:sz w:val="28"/>
    </w:rPr>
  </w:style>
  <w:style w:type="paragraph" w:customStyle="1" w:styleId="Contacttext">
    <w:name w:val="Contact text"/>
    <w:basedOn w:val="Normal"/>
    <w:qFormat/>
    <w:rsid w:val="00D7732D"/>
  </w:style>
  <w:style w:type="paragraph" w:customStyle="1" w:styleId="Contactus">
    <w:name w:val="Contact us"/>
    <w:basedOn w:val="Contacttext"/>
    <w:next w:val="Contacttext"/>
    <w:qFormat/>
    <w:rsid w:val="00D7732D"/>
    <w:pPr>
      <w:spacing w:after="240" w:line="340" w:lineRule="atLeast"/>
    </w:pPr>
    <w:rPr>
      <w:sz w:val="28"/>
    </w:rPr>
  </w:style>
  <w:style w:type="paragraph" w:styleId="Caption">
    <w:name w:val="caption"/>
    <w:basedOn w:val="Normal"/>
    <w:next w:val="Normal"/>
    <w:uiPriority w:val="35"/>
    <w:qFormat/>
    <w:rsid w:val="00B46969"/>
    <w:pPr>
      <w:keepNext/>
    </w:pPr>
    <w:rPr>
      <w:iCs/>
      <w:color w:val="75787B"/>
      <w:sz w:val="17"/>
      <w:szCs w:val="18"/>
    </w:rPr>
  </w:style>
  <w:style w:type="character" w:styleId="Hyperlink">
    <w:name w:val="Hyperlink"/>
    <w:unhideWhenUsed/>
    <w:rsid w:val="00E94C20"/>
    <w:rPr>
      <w:color w:val="00A3E0"/>
      <w:u w:val="single"/>
    </w:rPr>
  </w:style>
  <w:style w:type="paragraph" w:customStyle="1" w:styleId="PulloutGreen">
    <w:name w:val="Pullout Green"/>
    <w:basedOn w:val="PulloutBlue"/>
    <w:next w:val="Normal"/>
    <w:qFormat/>
    <w:rsid w:val="00822995"/>
    <w:rPr>
      <w:color w:val="86BC25"/>
    </w:rPr>
  </w:style>
  <w:style w:type="paragraph" w:customStyle="1" w:styleId="QuotesourceBlue">
    <w:name w:val="Quote source Blue"/>
    <w:basedOn w:val="Normal"/>
    <w:next w:val="Normal"/>
    <w:qFormat/>
    <w:rsid w:val="004C5D1B"/>
    <w:pPr>
      <w:spacing w:line="200" w:lineRule="atLeast"/>
      <w:contextualSpacing/>
    </w:pPr>
    <w:rPr>
      <w:b/>
      <w:color w:val="62B5E5"/>
    </w:rPr>
  </w:style>
  <w:style w:type="paragraph" w:customStyle="1" w:styleId="QuotesourceGreen">
    <w:name w:val="Quote source Green"/>
    <w:basedOn w:val="QuotesourceBlue"/>
    <w:next w:val="Normal"/>
    <w:qFormat/>
    <w:rsid w:val="000516C4"/>
    <w:rPr>
      <w:color w:val="86BC25"/>
    </w:rPr>
  </w:style>
  <w:style w:type="paragraph" w:customStyle="1" w:styleId="Paneltext">
    <w:name w:val="Panel text"/>
    <w:basedOn w:val="Normal"/>
    <w:qFormat/>
    <w:rsid w:val="00AE0FC7"/>
    <w:rPr>
      <w:color w:val="FFFFFF"/>
      <w:sz w:val="17"/>
    </w:rPr>
  </w:style>
  <w:style w:type="paragraph" w:customStyle="1" w:styleId="Paneltitle">
    <w:name w:val="Panel title"/>
    <w:basedOn w:val="Paneltext"/>
    <w:next w:val="Paneltext"/>
    <w:qFormat/>
    <w:rsid w:val="00D0023B"/>
    <w:pPr>
      <w:spacing w:line="360" w:lineRule="atLeast"/>
    </w:pPr>
    <w:rPr>
      <w:b/>
      <w:sz w:val="28"/>
    </w:rPr>
  </w:style>
  <w:style w:type="paragraph" w:customStyle="1" w:styleId="Formoreinfocalloutwhite8512ptPullOutStyles">
    <w:name w:val="For more info call out (white 8.5/12pt) (Pull Out Styles)"/>
    <w:basedOn w:val="Normal"/>
    <w:uiPriority w:val="99"/>
    <w:rsid w:val="00AE0FC7"/>
    <w:pPr>
      <w:tabs>
        <w:tab w:val="left" w:pos="283"/>
        <w:tab w:val="left" w:pos="567"/>
      </w:tabs>
      <w:suppressAutoHyphens/>
      <w:autoSpaceDE w:val="0"/>
      <w:autoSpaceDN w:val="0"/>
      <w:adjustRightInd w:val="0"/>
      <w:textAlignment w:val="center"/>
    </w:pPr>
    <w:rPr>
      <w:rFonts w:ascii="OpenSans-Bold" w:hAnsi="OpenSans-Bold" w:cs="OpenSans-Bold"/>
      <w:b/>
      <w:bCs/>
      <w:color w:val="FFFFFF"/>
      <w:spacing w:val="-2"/>
      <w:sz w:val="17"/>
      <w:szCs w:val="17"/>
    </w:rPr>
  </w:style>
  <w:style w:type="paragraph" w:customStyle="1" w:styleId="Documentsubtitle">
    <w:name w:val="Document subtitle"/>
    <w:basedOn w:val="Normal"/>
    <w:qFormat/>
    <w:rsid w:val="006528C9"/>
    <w:pPr>
      <w:spacing w:after="120" w:line="440" w:lineRule="atLeast"/>
    </w:pPr>
    <w:rPr>
      <w:sz w:val="36"/>
    </w:rPr>
  </w:style>
  <w:style w:type="paragraph" w:customStyle="1" w:styleId="Contentstitle">
    <w:name w:val="Contents title"/>
    <w:basedOn w:val="Sectiontitle"/>
    <w:next w:val="Normal"/>
    <w:qFormat/>
    <w:rsid w:val="00244010"/>
  </w:style>
  <w:style w:type="paragraph" w:styleId="TOC1">
    <w:name w:val="toc 1"/>
    <w:basedOn w:val="Normal"/>
    <w:next w:val="Normal"/>
    <w:autoRedefine/>
    <w:uiPriority w:val="39"/>
    <w:rsid w:val="000B6C05"/>
    <w:pPr>
      <w:tabs>
        <w:tab w:val="right" w:pos="6935"/>
      </w:tabs>
      <w:spacing w:after="120" w:line="360" w:lineRule="atLeast"/>
    </w:pPr>
    <w:rPr>
      <w:sz w:val="28"/>
    </w:rPr>
  </w:style>
  <w:style w:type="paragraph" w:customStyle="1" w:styleId="Quotetext">
    <w:name w:val="Quote text"/>
    <w:basedOn w:val="PulloutBlue"/>
    <w:qFormat/>
    <w:rsid w:val="003E49BA"/>
    <w:pPr>
      <w:spacing w:line="720" w:lineRule="atLeast"/>
    </w:pPr>
    <w:rPr>
      <w:color w:val="FFFFFF"/>
      <w:sz w:val="60"/>
    </w:rPr>
  </w:style>
  <w:style w:type="paragraph" w:customStyle="1" w:styleId="Legaltext">
    <w:name w:val="Legal text"/>
    <w:basedOn w:val="Normal"/>
    <w:qFormat/>
    <w:rsid w:val="00BF6F8B"/>
    <w:pPr>
      <w:spacing w:line="180" w:lineRule="atLeast"/>
      <w:ind w:right="5387"/>
    </w:pPr>
    <w:rPr>
      <w:sz w:val="14"/>
    </w:rPr>
  </w:style>
  <w:style w:type="table" w:customStyle="1" w:styleId="Deloittetable">
    <w:name w:val="Deloitte table"/>
    <w:basedOn w:val="TableNormal"/>
    <w:uiPriority w:val="99"/>
    <w:rsid w:val="00335CF3"/>
    <w:rPr>
      <w:sz w:val="17"/>
    </w:rPr>
    <w:tblPr>
      <w:tblBorders>
        <w:top w:val="single" w:sz="4" w:space="0" w:color="62B5E5"/>
        <w:bottom w:val="single" w:sz="4" w:space="0" w:color="000000"/>
        <w:insideH w:val="single" w:sz="4" w:space="0" w:color="000000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="Verdana" w:hAnsi="Verdana"/>
        <w:b/>
        <w:color w:val="62B5E5"/>
        <w:sz w:val="17"/>
      </w:rPr>
      <w:tblPr/>
      <w:tcPr>
        <w:tcBorders>
          <w:top w:val="single" w:sz="24" w:space="0" w:color="62B5E5"/>
        </w:tcBorders>
      </w:tcPr>
    </w:tblStylePr>
  </w:style>
  <w:style w:type="paragraph" w:customStyle="1" w:styleId="Tabletext">
    <w:name w:val="Table text"/>
    <w:basedOn w:val="Normal"/>
    <w:qFormat/>
    <w:rsid w:val="004D1F57"/>
    <w:pPr>
      <w:spacing w:line="200" w:lineRule="atLeast"/>
    </w:pPr>
    <w:rPr>
      <w:sz w:val="17"/>
    </w:rPr>
  </w:style>
  <w:style w:type="paragraph" w:customStyle="1" w:styleId="Tabletitle">
    <w:name w:val="Table title"/>
    <w:basedOn w:val="Tabletext"/>
    <w:qFormat/>
    <w:rsid w:val="004D1F57"/>
    <w:rPr>
      <w:b/>
      <w:color w:val="62B5E5"/>
    </w:rPr>
  </w:style>
  <w:style w:type="paragraph" w:customStyle="1" w:styleId="SourcetextTableorChart">
    <w:name w:val="Source text Table or Chart"/>
    <w:basedOn w:val="Caption"/>
    <w:next w:val="Normal"/>
    <w:qFormat/>
    <w:rsid w:val="003B3379"/>
    <w:pPr>
      <w:spacing w:before="120"/>
    </w:pPr>
    <w:rPr>
      <w:sz w:val="14"/>
    </w:rPr>
  </w:style>
  <w:style w:type="paragraph" w:customStyle="1" w:styleId="Tablebullets">
    <w:name w:val="Table bullets"/>
    <w:basedOn w:val="Tabletext"/>
    <w:qFormat/>
    <w:rsid w:val="00AD6475"/>
    <w:pPr>
      <w:numPr>
        <w:numId w:val="19"/>
      </w:numPr>
      <w:ind w:left="284" w:hanging="284"/>
    </w:pPr>
  </w:style>
  <w:style w:type="paragraph" w:customStyle="1" w:styleId="Tablenumbered">
    <w:name w:val="Table numbered"/>
    <w:basedOn w:val="Tablebullets"/>
    <w:qFormat/>
    <w:rsid w:val="00AD6475"/>
    <w:pPr>
      <w:numPr>
        <w:numId w:val="20"/>
      </w:numPr>
      <w:ind w:left="284" w:hanging="284"/>
    </w:pPr>
  </w:style>
  <w:style w:type="paragraph" w:customStyle="1" w:styleId="Charttitle">
    <w:name w:val="Chart title"/>
    <w:basedOn w:val="Heading2"/>
    <w:qFormat/>
    <w:rsid w:val="00B66FC9"/>
  </w:style>
  <w:style w:type="paragraph" w:customStyle="1" w:styleId="Smlouvaheading1">
    <w:name w:val="Smlouva heading 1"/>
    <w:basedOn w:val="Normal"/>
    <w:link w:val="Smlouvaheading1Char"/>
    <w:qFormat/>
    <w:rsid w:val="00277DBB"/>
    <w:pPr>
      <w:numPr>
        <w:numId w:val="24"/>
      </w:numPr>
      <w:spacing w:before="240" w:after="120"/>
      <w:jc w:val="both"/>
    </w:pPr>
    <w:rPr>
      <w:b/>
    </w:rPr>
  </w:style>
  <w:style w:type="character" w:customStyle="1" w:styleId="Smlouvaheading1Char">
    <w:name w:val="Smlouva heading 1 Char"/>
    <w:link w:val="Smlouvaheading1"/>
    <w:rsid w:val="00277DBB"/>
    <w:rPr>
      <w:b/>
      <w:sz w:val="18"/>
      <w:szCs w:val="22"/>
      <w:lang w:val="en-US" w:eastAsia="en-US"/>
    </w:rPr>
  </w:style>
  <w:style w:type="paragraph" w:customStyle="1" w:styleId="Smlouvaheading2">
    <w:name w:val="Smlouva heading 2"/>
    <w:link w:val="Smlouvaheading2Char"/>
    <w:qFormat/>
    <w:rsid w:val="00277DBB"/>
    <w:pPr>
      <w:numPr>
        <w:ilvl w:val="1"/>
        <w:numId w:val="24"/>
      </w:numPr>
      <w:spacing w:before="120" w:after="120" w:line="240" w:lineRule="atLeast"/>
      <w:jc w:val="both"/>
    </w:pPr>
    <w:rPr>
      <w:sz w:val="18"/>
      <w:szCs w:val="22"/>
      <w:lang w:val="en-US" w:eastAsia="en-US"/>
    </w:rPr>
  </w:style>
  <w:style w:type="character" w:customStyle="1" w:styleId="Smlouvaheading2Char">
    <w:name w:val="Smlouva heading 2 Char"/>
    <w:link w:val="Smlouvaheading2"/>
    <w:rsid w:val="00277DBB"/>
    <w:rPr>
      <w:sz w:val="18"/>
      <w:szCs w:val="22"/>
      <w:lang w:val="en-US" w:eastAsia="en-US"/>
    </w:rPr>
  </w:style>
  <w:style w:type="paragraph" w:customStyle="1" w:styleId="Smlouvaheading3">
    <w:name w:val="Smlouva heading 3"/>
    <w:qFormat/>
    <w:rsid w:val="00C81837"/>
    <w:pPr>
      <w:numPr>
        <w:ilvl w:val="2"/>
        <w:numId w:val="24"/>
      </w:numPr>
      <w:spacing w:after="120" w:line="240" w:lineRule="atLeast"/>
      <w:ind w:left="1475" w:hanging="624"/>
      <w:jc w:val="both"/>
    </w:pPr>
    <w:rPr>
      <w:sz w:val="18"/>
      <w:szCs w:val="22"/>
      <w:lang w:val="en-US" w:eastAsia="en-US"/>
    </w:rPr>
  </w:style>
  <w:style w:type="paragraph" w:customStyle="1" w:styleId="Smlouvaheading4">
    <w:name w:val="Smlouva heading 4"/>
    <w:qFormat/>
    <w:rsid w:val="00AD1749"/>
    <w:pPr>
      <w:numPr>
        <w:ilvl w:val="3"/>
        <w:numId w:val="24"/>
      </w:numPr>
      <w:spacing w:after="120" w:line="240" w:lineRule="atLeast"/>
      <w:jc w:val="both"/>
    </w:pPr>
    <w:rPr>
      <w:sz w:val="18"/>
      <w:szCs w:val="22"/>
      <w:lang w:val="en-US" w:eastAsia="en-US"/>
    </w:rPr>
  </w:style>
  <w:style w:type="character" w:customStyle="1" w:styleId="Heading5Char">
    <w:name w:val="Heading 5 Char"/>
    <w:link w:val="Heading5"/>
    <w:uiPriority w:val="9"/>
    <w:rsid w:val="004C5D1B"/>
    <w:rPr>
      <w:rFonts w:ascii="Verdana" w:eastAsia="Times New Roman" w:hAnsi="Verdana" w:cs="Times New Roman"/>
      <w:sz w:val="18"/>
      <w:szCs w:val="22"/>
      <w:lang w:val="en-US" w:eastAsia="en-US"/>
    </w:rPr>
  </w:style>
  <w:style w:type="table" w:customStyle="1" w:styleId="Deloittetable2">
    <w:name w:val="Deloitte table 2"/>
    <w:basedOn w:val="TableNormal"/>
    <w:uiPriority w:val="99"/>
    <w:rsid w:val="004C5D1B"/>
    <w:rPr>
      <w:sz w:val="17"/>
    </w:rPr>
    <w:tblPr>
      <w:tblBorders>
        <w:bottom w:val="single" w:sz="4" w:space="0" w:color="auto"/>
        <w:insideH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="Verdana" w:hAnsi="Verdana"/>
        <w:b/>
        <w:color w:val="86BC25"/>
        <w:sz w:val="18"/>
      </w:rPr>
      <w:tblPr/>
      <w:tcPr>
        <w:tcBorders>
          <w:top w:val="single" w:sz="24" w:space="0" w:color="86BC25"/>
        </w:tcBorders>
      </w:tcPr>
    </w:tblStylePr>
  </w:style>
  <w:style w:type="table" w:customStyle="1" w:styleId="Deloittetable3">
    <w:name w:val="Deloitte table 3"/>
    <w:basedOn w:val="PlainTable4"/>
    <w:uiPriority w:val="99"/>
    <w:rsid w:val="00110604"/>
    <w:rPr>
      <w:sz w:val="17"/>
      <w:lang w:val="en-US" w:eastAsia="en-US"/>
    </w:rPr>
    <w:tblPr>
      <w:tblBorders>
        <w:bottom w:val="single" w:sz="4" w:space="0" w:color="E7E6E6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b/>
        <w:bCs/>
        <w:color w:val="86BC25"/>
        <w:sz w:val="18"/>
      </w:rPr>
      <w:tblPr/>
      <w:tcPr>
        <w:tcBorders>
          <w:top w:val="single" w:sz="24" w:space="0" w:color="86BC25"/>
        </w:tcBorders>
        <w:shd w:val="clear" w:color="auto" w:fill="auto"/>
      </w:tcPr>
    </w:tblStylePr>
    <w:tblStylePr w:type="lastRow">
      <w:rPr>
        <w:b w:val="0"/>
        <w:bCs/>
      </w:rPr>
      <w:tblPr/>
      <w:tcPr>
        <w:tcBorders>
          <w:bottom w:val="single" w:sz="4" w:space="0" w:color="E7E6E6"/>
        </w:tcBorders>
        <w:shd w:val="clear" w:color="auto" w:fill="auto"/>
      </w:tcPr>
    </w:tblStylePr>
    <w:tblStylePr w:type="firstCol">
      <w:rPr>
        <w:b w:val="0"/>
        <w:bCs/>
      </w:rPr>
      <w:tblPr>
        <w:tblCellMar>
          <w:top w:w="57" w:type="dxa"/>
          <w:left w:w="0" w:type="dxa"/>
          <w:bottom w:w="57" w:type="dxa"/>
          <w:right w:w="0" w:type="dxa"/>
        </w:tblCellMar>
      </w:tbl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4">
    <w:name w:val="Plain Table 4"/>
    <w:basedOn w:val="TableNormal"/>
    <w:uiPriority w:val="44"/>
    <w:rsid w:val="0065627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TextA">
    <w:name w:val="Text A"/>
    <w:rsid w:val="00AE153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paragraph" w:customStyle="1" w:styleId="Text">
    <w:name w:val="Text"/>
    <w:rsid w:val="00AE1530"/>
    <w:pPr>
      <w:pBdr>
        <w:top w:val="nil"/>
        <w:left w:val="nil"/>
        <w:bottom w:val="nil"/>
        <w:right w:val="nil"/>
        <w:between w:val="nil"/>
        <w:bar w:val="nil"/>
      </w:pBdr>
      <w:spacing w:line="240" w:lineRule="atLeast"/>
    </w:pPr>
    <w:rPr>
      <w:rFonts w:cs="Verdana"/>
      <w:color w:val="000000"/>
      <w:sz w:val="17"/>
      <w:szCs w:val="17"/>
      <w:u w:color="000000"/>
      <w:bdr w:val="nil"/>
    </w:rPr>
  </w:style>
  <w:style w:type="paragraph" w:customStyle="1" w:styleId="BodyText1">
    <w:name w:val="Body Text1"/>
    <w:qFormat/>
    <w:rsid w:val="00AE1530"/>
    <w:pPr>
      <w:spacing w:after="180" w:line="250" w:lineRule="atLeast"/>
    </w:pPr>
    <w:rPr>
      <w:rFonts w:ascii="Arial" w:eastAsiaTheme="minorHAnsi" w:hAnsi="Arial"/>
      <w:color w:val="000000"/>
      <w:sz w:val="18"/>
      <w:szCs w:val="48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2D5F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D5F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F90"/>
    <w:rPr>
      <w:rFonts w:ascii="Times New Roman" w:eastAsia="Arial Unicode MS" w:hAnsi="Times New Roman"/>
      <w:bdr w:val="ni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D5F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F90"/>
    <w:rPr>
      <w:rFonts w:ascii="Times New Roman" w:eastAsia="Arial Unicode MS" w:hAnsi="Times New Roman"/>
      <w:b/>
      <w:bCs/>
      <w:bdr w:val="nil"/>
      <w:lang w:val="en-US" w:eastAsia="en-US"/>
    </w:rPr>
  </w:style>
  <w:style w:type="paragraph" w:styleId="NormalWeb">
    <w:name w:val="Normal (Web)"/>
    <w:basedOn w:val="Normal"/>
    <w:uiPriority w:val="99"/>
    <w:unhideWhenUsed/>
    <w:rsid w:val="00D01A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n-GB"/>
    </w:rPr>
  </w:style>
  <w:style w:type="character" w:styleId="FollowedHyperlink">
    <w:name w:val="FollowedHyperlink"/>
    <w:basedOn w:val="DefaultParagraphFont"/>
    <w:uiPriority w:val="99"/>
    <w:semiHidden/>
    <w:rsid w:val="005B0547"/>
    <w:rPr>
      <w:color w:val="C9DD03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A3F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bdr w:val="none" w:sz="0" w:space="0" w:color="auto"/>
      <w:lang w:val="cs-CZ"/>
    </w:rPr>
  </w:style>
  <w:style w:type="paragraph" w:styleId="NoSpacing">
    <w:name w:val="No Spacing"/>
    <w:uiPriority w:val="1"/>
    <w:qFormat/>
    <w:rsid w:val="00B43EEE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557EB3"/>
    <w:rPr>
      <w:rFonts w:ascii="Times New Roman" w:eastAsia="Arial Unicode MS" w:hAnsi="Times New Roman"/>
      <w:sz w:val="24"/>
      <w:szCs w:val="24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jmoravkova@deloittece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zakonroku.cz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malysa@deloittece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Deloitte_US_Letter_Print Theme">
  <a:themeElements>
    <a:clrScheme name="Deloitte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Deloitte Powerpoint fon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accent3"/>
        </a:solidFill>
        <a:ln w="19050" algn="ctr">
          <a:noFill/>
          <a:miter lim="800000"/>
          <a:headEnd/>
          <a:tailEnd/>
        </a:ln>
      </a:spPr>
      <a:bodyPr wrap="square" lIns="88900" tIns="88900" rIns="88900" bIns="88900" rtlCol="0" anchor="ctr"/>
      <a:lstStyle>
        <a:defPPr>
          <a:lnSpc>
            <a:spcPct val="106000"/>
          </a:lnSpc>
          <a:buFont typeface="Wingdings 2" pitchFamily="18" charset="2"/>
          <a:buNone/>
          <a:defRPr sz="1600" b="1" dirty="0" smtClean="0">
            <a:solidFill>
              <a:schemeClr val="bg1"/>
            </a:solidFill>
          </a:defRPr>
        </a:defPPr>
      </a:lstStyle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203200" indent="-203200">
          <a:spcBef>
            <a:spcPts val="600"/>
          </a:spcBef>
          <a:buSzPct val="100000"/>
          <a:buFont typeface="Arial"/>
          <a:buChar char="•"/>
          <a:defRPr dirty="0" smtClean="0">
            <a:solidFill>
              <a:srgbClr val="313131"/>
            </a:solidFill>
          </a:defRPr>
        </a:defPPr>
      </a:lstStyle>
    </a:txDef>
  </a:objectDefaults>
  <a:extraClrSchemeLst/>
  <a:custClrLst>
    <a:custClr name="Green 7">
      <a:srgbClr val="2C5234"/>
    </a:custClr>
    <a:custClr name="Green 6">
      <a:srgbClr val="046A38"/>
    </a:custClr>
    <a:custClr name="Green 5">
      <a:srgbClr val="009A44"/>
    </a:custClr>
    <a:custClr name="Green 4">
      <a:srgbClr val="43B02A"/>
    </a:custClr>
    <a:custClr name="Deloitte Green">
      <a:srgbClr val="86BC25"/>
    </a:custClr>
    <a:custClr name="Green 2">
      <a:srgbClr val="C4D600"/>
    </a:custClr>
    <a:custClr name="Green 1">
      <a:srgbClr val="E3E48D"/>
    </a:custClr>
    <a:custClr name="Teal 7">
      <a:srgbClr val="004F59"/>
    </a:custClr>
    <a:custClr name="Teal 6">
      <a:srgbClr val="007680"/>
    </a:custClr>
    <a:custClr name="Teal 5">
      <a:srgbClr val="0097A9"/>
    </a:custClr>
    <a:custClr name="Teal 4">
      <a:srgbClr val="00ABAB"/>
    </a:custClr>
    <a:custClr name="Teal 3">
      <a:srgbClr val="6FC2B4"/>
    </a:custClr>
    <a:custClr name="Teal 2">
      <a:srgbClr val="9DD4CF"/>
    </a:custClr>
    <a:custClr name="Teal 1">
      <a:srgbClr val="DDEFE8"/>
    </a:custClr>
    <a:custClr name="Blue 7">
      <a:srgbClr val="041E42"/>
    </a:custClr>
    <a:custClr name="Blue 6">
      <a:srgbClr val="012169"/>
    </a:custClr>
    <a:custClr name="Blue 5">
      <a:srgbClr val="005587"/>
    </a:custClr>
    <a:custClr name="Blue 4">
      <a:srgbClr val="0076A8"/>
    </a:custClr>
    <a:custClr name="Blue 3">
      <a:srgbClr val="00A3E0"/>
    </a:custClr>
    <a:custClr name="Blue 2">
      <a:srgbClr val="62B5E5"/>
    </a:custClr>
    <a:custClr name="Blue 1">
      <a:srgbClr val="A0DCFF"/>
    </a:custClr>
    <a:custClr name="Cool Gray 11">
      <a:srgbClr val="53565A"/>
    </a:custClr>
    <a:custClr name="Cool Gray 10">
      <a:srgbClr val="63666A"/>
    </a:custClr>
    <a:custClr name="Cool Gray 9">
      <a:srgbClr val="75787B"/>
    </a:custClr>
    <a:custClr name="Cool Gray 7">
      <a:srgbClr val="97999B"/>
    </a:custClr>
    <a:custClr name="Cool Gray 6">
      <a:srgbClr val="A7A8AA"/>
    </a:custClr>
    <a:custClr name="Cool Gray 4">
      <a:srgbClr val="BBBCBC"/>
    </a:custClr>
    <a:custClr name="Cool Gray 2">
      <a:srgbClr val="D0D0CE"/>
    </a:custClr>
    <a:custClr name="White">
      <a:srgbClr val="FFFFFF"/>
    </a:custClr>
    <a:custClr name="Black">
      <a:srgbClr val="000000"/>
    </a:custClr>
    <a:custClr name="Red">
      <a:srgbClr val="DA291C"/>
    </a:custClr>
    <a:custClr name="Orange">
      <a:srgbClr val="ED8B00"/>
    </a:custClr>
    <a:custClr name="Yellow">
      <a:srgbClr val="FFCD00"/>
    </a:custClr>
  </a:custClrLst>
  <a:extLst>
    <a:ext uri="{05A4C25C-085E-4340-85A3-A5531E510DB2}">
      <thm15:themeFamily xmlns:thm15="http://schemas.microsoft.com/office/thememl/2012/main" name="Deloitte_US_Letter_Print Theme" id="{5B1C474F-3B6E-4C4C-B8B8-04058258F10F}" vid="{EE8175AA-1F22-47D3-9D7F-F1884DC9EC3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DABDC31058704E843134350A983B6C" ma:contentTypeVersion="9" ma:contentTypeDescription="Create a new document." ma:contentTypeScope="" ma:versionID="dfcb74fe326febaa058d0dad11c71580">
  <xsd:schema xmlns:xsd="http://www.w3.org/2001/XMLSchema" xmlns:xs="http://www.w3.org/2001/XMLSchema" xmlns:p="http://schemas.microsoft.com/office/2006/metadata/properties" xmlns:ns2="f8459adc-0832-4882-92f0-865ac5afa043" xmlns:ns3="b0322370-96c7-4712-b230-f50754a93d1e" targetNamespace="http://schemas.microsoft.com/office/2006/metadata/properties" ma:root="true" ma:fieldsID="c89997b7a1534d25b9292818ee418365" ns2:_="" ns3:_="">
    <xsd:import namespace="f8459adc-0832-4882-92f0-865ac5afa043"/>
    <xsd:import namespace="b0322370-96c7-4712-b230-f50754a93d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59adc-0832-4882-92f0-865ac5afa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22370-96c7-4712-b230-f50754a93d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AC89A-6150-4015-830F-819CB13742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0878D0-C047-450F-8CE8-3355398F9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59adc-0832-4882-92f0-865ac5afa043"/>
    <ds:schemaRef ds:uri="b0322370-96c7-4712-b230-f50754a93d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1DD381-1270-4C33-9155-718F96E72F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D64886-1515-43DE-97D2-A2E0194B5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3915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Proposal_A4</vt:lpstr>
      <vt:lpstr>Proposal_A4</vt:lpstr>
    </vt:vector>
  </TitlesOfParts>
  <Company>Deloitte Touche Tohmatsu Services, Inc.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Proposal_A4</dc:title>
  <dc:subject/>
  <dc:creator>Malysa, Michal (CZ - Prague)</dc:creator>
  <cp:keywords/>
  <dc:description/>
  <cp:lastModifiedBy>Samanek, Ondrej</cp:lastModifiedBy>
  <cp:revision>11</cp:revision>
  <cp:lastPrinted>2018-10-01T11:48:00Z</cp:lastPrinted>
  <dcterms:created xsi:type="dcterms:W3CDTF">2021-02-01T15:28:00Z</dcterms:created>
  <dcterms:modified xsi:type="dcterms:W3CDTF">2021-02-02T08:35:00Z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0x010100F6DABDC31058704E843134350A983B6C</vt:lpwstr>
  </property>
</Properties>
</file>