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75E7" w:rsidRPr="00C65498" w:rsidRDefault="008B38D4" w:rsidP="002E6DB1">
      <w:pPr>
        <w:jc w:val="center"/>
        <w:rPr>
          <w:rStyle w:val="lev"/>
          <w:rFonts w:ascii="Georgia" w:hAnsi="Georgia" w:cs="Times New Roman"/>
          <w:sz w:val="24"/>
          <w:szCs w:val="24"/>
          <w:u w:val="single"/>
        </w:rPr>
      </w:pPr>
      <w:r w:rsidRPr="00C65498">
        <w:rPr>
          <w:rStyle w:val="lev"/>
          <w:rFonts w:ascii="Georgia" w:hAnsi="Georgia" w:cs="Times New Roman"/>
          <w:sz w:val="24"/>
          <w:szCs w:val="24"/>
          <w:u w:val="single"/>
        </w:rPr>
        <w:t>Ils l’ont dit dans la presse…</w:t>
      </w:r>
    </w:p>
    <w:p w:rsidR="005075E7" w:rsidRDefault="005075E7" w:rsidP="002E6DB1">
      <w:pPr>
        <w:jc w:val="both"/>
        <w:rPr>
          <w:rStyle w:val="lev"/>
          <w:rFonts w:ascii="Georgia" w:hAnsi="Georgia" w:cs="Times New Roman"/>
          <w:b w:val="0"/>
          <w:sz w:val="24"/>
          <w:szCs w:val="24"/>
          <w:u w:val="single"/>
        </w:rPr>
      </w:pPr>
    </w:p>
    <w:p w:rsidR="00C65498" w:rsidRPr="0024715D" w:rsidRDefault="00C65498" w:rsidP="0024715D">
      <w:pPr>
        <w:pStyle w:val="Titre1"/>
        <w:rPr>
          <w:rStyle w:val="lev"/>
          <w:b/>
          <w:bCs/>
        </w:rPr>
      </w:pPr>
      <w:r w:rsidRPr="0024715D">
        <w:rPr>
          <w:rStyle w:val="lev"/>
          <w:b/>
          <w:bCs/>
        </w:rPr>
        <w:t xml:space="preserve">RDC – INTERNATIONAL </w:t>
      </w:r>
    </w:p>
    <w:p w:rsidR="00C65498" w:rsidRPr="00C65498" w:rsidRDefault="00C65498" w:rsidP="002E6DB1">
      <w:pPr>
        <w:jc w:val="both"/>
        <w:rPr>
          <w:rStyle w:val="lev"/>
          <w:rFonts w:ascii="Georgia" w:hAnsi="Georgia" w:cs="Times New Roman"/>
          <w:b w:val="0"/>
          <w:sz w:val="24"/>
          <w:szCs w:val="24"/>
          <w:u w:val="single"/>
        </w:rPr>
      </w:pPr>
    </w:p>
    <w:p w:rsidR="008C7280" w:rsidRPr="0024715D" w:rsidRDefault="008C7280" w:rsidP="0024715D">
      <w:pPr>
        <w:pStyle w:val="Titre"/>
        <w:rPr>
          <w:rStyle w:val="lev"/>
          <w:b w:val="0"/>
          <w:bCs w:val="0"/>
        </w:rPr>
      </w:pPr>
      <w:r w:rsidRPr="0024715D">
        <w:rPr>
          <w:rStyle w:val="lev"/>
          <w:b w:val="0"/>
          <w:bCs w:val="0"/>
        </w:rPr>
        <w:t>SINOHYDRO REMPORTE UN CONTRAT EN RÉPUBLIQUE DÉMOCRATIQUE DU CONGO</w:t>
      </w:r>
    </w:p>
    <w:p w:rsidR="008C7280" w:rsidRPr="00C65498" w:rsidRDefault="008C7280" w:rsidP="002E6DB1">
      <w:pPr>
        <w:pStyle w:val="Paragraphedeliste"/>
        <w:jc w:val="both"/>
        <w:rPr>
          <w:rStyle w:val="lev"/>
          <w:rFonts w:ascii="Georgia" w:hAnsi="Georgia" w:cs="Times New Roman"/>
          <w:sz w:val="24"/>
          <w:szCs w:val="24"/>
        </w:rPr>
      </w:pPr>
    </w:p>
    <w:p w:rsidR="008C7280" w:rsidRPr="00C65498" w:rsidRDefault="008C7280" w:rsidP="00C65498">
      <w:pPr>
        <w:pStyle w:val="Sous-titre"/>
        <w:rPr>
          <w:rStyle w:val="lev"/>
          <w:b w:val="0"/>
          <w:bCs w:val="0"/>
        </w:rPr>
      </w:pPr>
      <w:r w:rsidRPr="00C65498">
        <w:rPr>
          <w:rStyle w:val="lev"/>
          <w:b w:val="0"/>
          <w:bCs w:val="0"/>
        </w:rPr>
        <w:t>MOT CLE : ELECTRICITE, FOURNITURE ET INSTALLATION</w:t>
      </w:r>
    </w:p>
    <w:tbl>
      <w:tblPr>
        <w:tblStyle w:val="Grillemoyenne1-Accent5"/>
        <w:tblW w:w="0" w:type="auto"/>
        <w:tblLook w:val="04A0" w:firstRow="1" w:lastRow="0" w:firstColumn="1" w:lastColumn="0" w:noHBand="0" w:noVBand="1"/>
      </w:tblPr>
      <w:tblGrid>
        <w:gridCol w:w="9212"/>
      </w:tblGrid>
      <w:tr w:rsidR="00B73B29" w:rsidRPr="00C65498" w:rsidTr="001F5A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1F5AD7" w:rsidRPr="00C65498" w:rsidRDefault="001F5AD7" w:rsidP="002E6DB1">
            <w:pPr>
              <w:pStyle w:val="Paragraphedeliste"/>
              <w:ind w:left="0"/>
              <w:jc w:val="both"/>
              <w:rPr>
                <w:rStyle w:val="lev"/>
                <w:rFonts w:ascii="Georgia" w:hAnsi="Georgia" w:cs="Times New Roman"/>
                <w:b/>
                <w:sz w:val="24"/>
                <w:szCs w:val="24"/>
              </w:rPr>
            </w:pPr>
            <w:r w:rsidRPr="00C65498">
              <w:rPr>
                <w:rStyle w:val="lev"/>
                <w:rFonts w:ascii="Georgia" w:hAnsi="Georgia" w:cs="Times New Roman"/>
                <w:sz w:val="24"/>
                <w:szCs w:val="24"/>
              </w:rPr>
              <w:t xml:space="preserve">D’un montant de </w:t>
            </w:r>
            <w:smartTag w:uri="urn:schemas-microsoft-com:office:smarttags" w:element="metricconverter">
              <w:smartTagPr>
                <w:attr w:name="ProductID" w:val="4 M"/>
              </w:smartTagPr>
              <w:r w:rsidRPr="00C65498">
                <w:rPr>
                  <w:rStyle w:val="lev"/>
                  <w:rFonts w:ascii="Georgia" w:hAnsi="Georgia" w:cs="Times New Roman"/>
                  <w:sz w:val="24"/>
                  <w:szCs w:val="24"/>
                </w:rPr>
                <w:t>4 M</w:t>
              </w:r>
            </w:smartTag>
            <w:r w:rsidRPr="00C65498">
              <w:rPr>
                <w:rStyle w:val="lev"/>
                <w:rFonts w:ascii="Georgia" w:hAnsi="Georgia" w:cs="Times New Roman"/>
                <w:sz w:val="24"/>
                <w:szCs w:val="24"/>
              </w:rPr>
              <w:t xml:space="preserve"> USD le contrat rentre dans le cadre du projet d’expansion des services et d’accès à l’électricité financé par la Banque mondiale. </w:t>
            </w:r>
            <w:proofErr w:type="spellStart"/>
            <w:r w:rsidRPr="00C65498">
              <w:rPr>
                <w:rStyle w:val="lev"/>
                <w:rFonts w:ascii="Georgia" w:hAnsi="Georgia" w:cs="Times New Roman"/>
                <w:sz w:val="24"/>
                <w:szCs w:val="24"/>
              </w:rPr>
              <w:t>Sinohydro</w:t>
            </w:r>
            <w:proofErr w:type="spellEnd"/>
            <w:r w:rsidRPr="00C65498">
              <w:rPr>
                <w:rStyle w:val="lev"/>
                <w:rFonts w:ascii="Georgia" w:hAnsi="Georgia" w:cs="Times New Roman"/>
                <w:sz w:val="24"/>
                <w:szCs w:val="24"/>
              </w:rPr>
              <w:t xml:space="preserve"> réalisera la fourniture et installation de </w:t>
            </w:r>
            <w:smartTag w:uri="urn:schemas-microsoft-com:office:smarttags" w:element="metricconverter">
              <w:smartTagPr>
                <w:attr w:name="ProductID" w:val="23 km"/>
              </w:smartTagPr>
              <w:r w:rsidRPr="00C65498">
                <w:rPr>
                  <w:rStyle w:val="lev"/>
                  <w:rFonts w:ascii="Georgia" w:hAnsi="Georgia" w:cs="Times New Roman"/>
                  <w:sz w:val="24"/>
                  <w:szCs w:val="24"/>
                </w:rPr>
                <w:t>23 km</w:t>
              </w:r>
            </w:smartTag>
            <w:r w:rsidRPr="00C65498">
              <w:rPr>
                <w:rStyle w:val="lev"/>
                <w:rFonts w:ascii="Georgia" w:hAnsi="Georgia" w:cs="Times New Roman"/>
                <w:sz w:val="24"/>
                <w:szCs w:val="24"/>
              </w:rPr>
              <w:t xml:space="preserve"> de ligne 20 kV, 20 postes 20/0,4 kV, </w:t>
            </w:r>
            <w:smartTag w:uri="urn:schemas-microsoft-com:office:smarttags" w:element="metricconverter">
              <w:smartTagPr>
                <w:attr w:name="ProductID" w:val="35 km"/>
              </w:smartTagPr>
              <w:r w:rsidRPr="00C65498">
                <w:rPr>
                  <w:rStyle w:val="lev"/>
                  <w:rFonts w:ascii="Georgia" w:hAnsi="Georgia" w:cs="Times New Roman"/>
                  <w:sz w:val="24"/>
                  <w:szCs w:val="24"/>
                </w:rPr>
                <w:t>35 km</w:t>
              </w:r>
            </w:smartTag>
            <w:r w:rsidRPr="00C65498">
              <w:rPr>
                <w:rStyle w:val="lev"/>
                <w:rFonts w:ascii="Georgia" w:hAnsi="Georgia" w:cs="Times New Roman"/>
                <w:sz w:val="24"/>
                <w:szCs w:val="24"/>
              </w:rPr>
              <w:t xml:space="preserve"> de ligne BT, 8 km de câbles de branchement BT, la pose de 800 compteurs BT à prépaiement et la réhabilitation de 6 postes.</w:t>
            </w:r>
          </w:p>
        </w:tc>
      </w:tr>
    </w:tbl>
    <w:p w:rsidR="008C7280" w:rsidRPr="00C65498" w:rsidRDefault="008C7280" w:rsidP="002E6DB1">
      <w:pPr>
        <w:pStyle w:val="Paragraphedeliste"/>
        <w:ind w:left="0"/>
        <w:jc w:val="both"/>
        <w:rPr>
          <w:rStyle w:val="lev"/>
          <w:rFonts w:ascii="Georgia" w:hAnsi="Georgia" w:cs="Times New Roman"/>
          <w:b w:val="0"/>
          <w:sz w:val="24"/>
          <w:szCs w:val="24"/>
        </w:rPr>
      </w:pPr>
    </w:p>
    <w:p w:rsidR="008C7280" w:rsidRPr="00C65498" w:rsidRDefault="008C7280" w:rsidP="00C65498">
      <w:pPr>
        <w:pStyle w:val="Sous-titre"/>
        <w:rPr>
          <w:rStyle w:val="lev"/>
          <w:b w:val="0"/>
          <w:bCs w:val="0"/>
        </w:rPr>
      </w:pPr>
      <w:r w:rsidRPr="00C65498">
        <w:rPr>
          <w:rStyle w:val="lev"/>
          <w:b w:val="0"/>
          <w:bCs w:val="0"/>
        </w:rPr>
        <w:t xml:space="preserve">Source : </w:t>
      </w:r>
      <w:proofErr w:type="spellStart"/>
      <w:r w:rsidRPr="00C65498">
        <w:rPr>
          <w:rStyle w:val="lev"/>
          <w:b w:val="0"/>
          <w:bCs w:val="0"/>
        </w:rPr>
        <w:t>devbusiness</w:t>
      </w:r>
      <w:proofErr w:type="spellEnd"/>
      <w:r w:rsidRPr="00C65498">
        <w:rPr>
          <w:rStyle w:val="lev"/>
          <w:b w:val="0"/>
          <w:bCs w:val="0"/>
        </w:rPr>
        <w:t xml:space="preserve"> avec la contribution du bureau de Pékin</w:t>
      </w:r>
    </w:p>
    <w:p w:rsidR="008C7280" w:rsidRPr="00C65498" w:rsidRDefault="008C7280" w:rsidP="002E6DB1">
      <w:pPr>
        <w:pStyle w:val="Paragraphedeliste"/>
        <w:jc w:val="both"/>
        <w:rPr>
          <w:rStyle w:val="lev"/>
          <w:rFonts w:ascii="Georgia" w:hAnsi="Georgia" w:cs="Times New Roman"/>
          <w:sz w:val="24"/>
          <w:szCs w:val="24"/>
        </w:rPr>
      </w:pPr>
    </w:p>
    <w:p w:rsidR="00C6298D" w:rsidRPr="0024715D" w:rsidRDefault="00C6298D" w:rsidP="0024715D">
      <w:pPr>
        <w:pStyle w:val="Titre"/>
        <w:rPr>
          <w:rStyle w:val="lev"/>
          <w:rFonts w:cs="Times New Roman"/>
          <w:b w:val="0"/>
          <w:szCs w:val="24"/>
        </w:rPr>
      </w:pPr>
      <w:r w:rsidRPr="0024715D">
        <w:rPr>
          <w:rStyle w:val="lev"/>
          <w:rFonts w:cs="Times New Roman"/>
          <w:b w:val="0"/>
          <w:szCs w:val="24"/>
        </w:rPr>
        <w:t>L’AGENCE BILATÉRALE JAPONAISE SOUTIENT LE PLAN DIRECTEUR DES TRANSPORTS URBAINS DE KINSHASA</w:t>
      </w:r>
    </w:p>
    <w:p w:rsidR="00C6298D" w:rsidRPr="00C65498" w:rsidRDefault="00C6298D" w:rsidP="002E6DB1">
      <w:pPr>
        <w:pStyle w:val="Paragraphedeliste"/>
        <w:jc w:val="both"/>
        <w:rPr>
          <w:rStyle w:val="lev"/>
          <w:rFonts w:ascii="Georgia" w:hAnsi="Georgia" w:cs="Times New Roman"/>
          <w:b w:val="0"/>
          <w:sz w:val="24"/>
          <w:szCs w:val="24"/>
        </w:rPr>
      </w:pPr>
    </w:p>
    <w:p w:rsidR="00C6298D" w:rsidRPr="00C65498" w:rsidRDefault="00C6298D" w:rsidP="00C65498">
      <w:pPr>
        <w:pStyle w:val="Sous-titre"/>
        <w:rPr>
          <w:rStyle w:val="lev"/>
          <w:b w:val="0"/>
          <w:bCs w:val="0"/>
        </w:rPr>
      </w:pPr>
      <w:r w:rsidRPr="00C65498">
        <w:rPr>
          <w:rStyle w:val="lev"/>
          <w:b w:val="0"/>
          <w:bCs w:val="0"/>
        </w:rPr>
        <w:t>MOT CLÉ : PLAN DIRECTEUR, MOBILITE ET TRANSPORT</w:t>
      </w:r>
    </w:p>
    <w:tbl>
      <w:tblPr>
        <w:tblStyle w:val="Grillemoyenne1-Accent5"/>
        <w:tblW w:w="0" w:type="auto"/>
        <w:tblLook w:val="04A0" w:firstRow="1" w:lastRow="0" w:firstColumn="1" w:lastColumn="0" w:noHBand="0" w:noVBand="1"/>
      </w:tblPr>
      <w:tblGrid>
        <w:gridCol w:w="9212"/>
      </w:tblGrid>
      <w:tr w:rsidR="00B73B29" w:rsidRPr="00C65498" w:rsidTr="00F159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F1598F" w:rsidRPr="00C65498" w:rsidRDefault="00F1598F" w:rsidP="002E6DB1">
            <w:pPr>
              <w:jc w:val="both"/>
              <w:rPr>
                <w:rStyle w:val="lev"/>
                <w:rFonts w:ascii="Georgia" w:hAnsi="Georgia" w:cs="Times New Roman"/>
                <w:b/>
                <w:sz w:val="24"/>
                <w:szCs w:val="24"/>
              </w:rPr>
            </w:pPr>
            <w:r w:rsidRPr="00C65498">
              <w:rPr>
                <w:rStyle w:val="lev"/>
                <w:rFonts w:ascii="Georgia" w:hAnsi="Georgia" w:cs="Times New Roman"/>
                <w:sz w:val="24"/>
                <w:szCs w:val="24"/>
              </w:rPr>
              <w:t xml:space="preserve">L’agence bilatérale japonaise soutient le Plan directeur des transports urbains de Kinshasa En République démocratique du Congo, les représentants de la JICA ont échangé récemment avec le ministère des Infrastructures et Travaux publics (ITP) au sujet du Plan directeur des transports urbains de la ville de Kinshasa (DTK). D’un montant projeté de 32 M USD, il prévoit d’améliorer les mobilités et le transport urbain dans la ville d’ici à 2030 (et 2040 pour une vision long terme). Les différents axes de développement de ce plan directeur comprennent des projets routiers, des BRT (Bus Rapid Transit), des liaisons ferrées, de bus et de transport adapté. </w:t>
            </w:r>
          </w:p>
        </w:tc>
      </w:tr>
    </w:tbl>
    <w:p w:rsidR="001F5AD7" w:rsidRPr="00C65498" w:rsidRDefault="001F5AD7" w:rsidP="002E6DB1">
      <w:pPr>
        <w:jc w:val="both"/>
        <w:rPr>
          <w:rStyle w:val="lev"/>
          <w:rFonts w:ascii="Georgia" w:hAnsi="Georgia" w:cs="Times New Roman"/>
          <w:b w:val="0"/>
          <w:sz w:val="24"/>
          <w:szCs w:val="24"/>
        </w:rPr>
      </w:pPr>
    </w:p>
    <w:p w:rsidR="008C7280" w:rsidRDefault="00C6298D" w:rsidP="00C65498">
      <w:pPr>
        <w:pStyle w:val="Sous-titre"/>
        <w:rPr>
          <w:rStyle w:val="lev"/>
          <w:b w:val="0"/>
          <w:bCs w:val="0"/>
        </w:rPr>
      </w:pPr>
      <w:r w:rsidRPr="00C65498">
        <w:rPr>
          <w:rStyle w:val="lev"/>
          <w:b w:val="0"/>
          <w:bCs w:val="0"/>
        </w:rPr>
        <w:t xml:space="preserve">Source : Financial </w:t>
      </w:r>
      <w:proofErr w:type="spellStart"/>
      <w:r w:rsidRPr="00C65498">
        <w:rPr>
          <w:rStyle w:val="lev"/>
          <w:b w:val="0"/>
          <w:bCs w:val="0"/>
        </w:rPr>
        <w:t>Afrik</w:t>
      </w:r>
      <w:proofErr w:type="spellEnd"/>
    </w:p>
    <w:p w:rsidR="0024715D" w:rsidRPr="0024715D" w:rsidRDefault="0024715D" w:rsidP="0024715D"/>
    <w:p w:rsidR="00C6298D" w:rsidRPr="0024715D" w:rsidRDefault="008C7280" w:rsidP="0024715D">
      <w:pPr>
        <w:pStyle w:val="Titre"/>
        <w:rPr>
          <w:rStyle w:val="lev"/>
          <w:rFonts w:cs="Times New Roman"/>
          <w:b w:val="0"/>
          <w:szCs w:val="24"/>
        </w:rPr>
      </w:pPr>
      <w:r w:rsidRPr="0024715D">
        <w:rPr>
          <w:rStyle w:val="lev"/>
          <w:rFonts w:cs="Times New Roman"/>
          <w:b w:val="0"/>
          <w:szCs w:val="24"/>
        </w:rPr>
        <w:t>L’ENTREPRISE BELGE ANGLO BELGIAN CORPORATION REMPORTE UN CONTRAT DE 5 M USD EN RDC</w:t>
      </w:r>
    </w:p>
    <w:p w:rsidR="00855094" w:rsidRPr="00C65498" w:rsidRDefault="00855094" w:rsidP="002E6DB1">
      <w:pPr>
        <w:pStyle w:val="Paragraphedeliste"/>
        <w:jc w:val="both"/>
        <w:rPr>
          <w:rStyle w:val="lev"/>
          <w:rFonts w:ascii="Georgia" w:hAnsi="Georgia" w:cs="Times New Roman"/>
          <w:sz w:val="24"/>
          <w:szCs w:val="24"/>
        </w:rPr>
      </w:pPr>
    </w:p>
    <w:p w:rsidR="00855094" w:rsidRPr="00C65498" w:rsidRDefault="00855094" w:rsidP="00C65498">
      <w:pPr>
        <w:pStyle w:val="Sous-titre"/>
        <w:rPr>
          <w:rStyle w:val="lev"/>
          <w:b w:val="0"/>
          <w:bCs w:val="0"/>
        </w:rPr>
      </w:pPr>
      <w:r w:rsidRPr="00C65498">
        <w:rPr>
          <w:rStyle w:val="lev"/>
          <w:b w:val="0"/>
          <w:bCs w:val="0"/>
        </w:rPr>
        <w:t xml:space="preserve">MOT CLE : L’ELECTRICITE, EXPANSION, SERVICE ET ACCES </w:t>
      </w:r>
    </w:p>
    <w:tbl>
      <w:tblPr>
        <w:tblStyle w:val="Grillemoyenne1-Accent5"/>
        <w:tblW w:w="0" w:type="auto"/>
        <w:tblLook w:val="04A0" w:firstRow="1" w:lastRow="0" w:firstColumn="1" w:lastColumn="0" w:noHBand="0" w:noVBand="1"/>
      </w:tblPr>
      <w:tblGrid>
        <w:gridCol w:w="9212"/>
      </w:tblGrid>
      <w:tr w:rsidR="00B73B29" w:rsidRPr="00C65498" w:rsidTr="00F159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F1598F" w:rsidRPr="00C65498" w:rsidRDefault="00F1598F" w:rsidP="002E6DB1">
            <w:pPr>
              <w:jc w:val="both"/>
              <w:rPr>
                <w:rFonts w:ascii="Georgia" w:hAnsi="Georgia"/>
                <w:b w:val="0"/>
                <w:sz w:val="24"/>
                <w:szCs w:val="24"/>
              </w:rPr>
            </w:pPr>
            <w:r w:rsidRPr="00C65498">
              <w:rPr>
                <w:rFonts w:ascii="Georgia" w:hAnsi="Georgia"/>
                <w:b w:val="0"/>
                <w:sz w:val="24"/>
                <w:szCs w:val="24"/>
              </w:rPr>
              <w:t xml:space="preserve">L’entreprise réalisera les travaux d’implantation d’un réseau MT par la technique MALT pour compléter l’électrification des réseaux de distribution d’électricité de SNEL/Directions de Kinshasa Centre et Ouest. Ces travaux rentrent dans le cadre du </w:t>
            </w:r>
            <w:r w:rsidRPr="00C65498">
              <w:rPr>
                <w:rFonts w:ascii="Georgia" w:hAnsi="Georgia"/>
                <w:b w:val="0"/>
                <w:sz w:val="24"/>
                <w:szCs w:val="24"/>
              </w:rPr>
              <w:lastRenderedPageBreak/>
              <w:t xml:space="preserve">projet d’expansion des services et de l’accès à l’électricité en RDC financé par la Banque mondiale. </w:t>
            </w:r>
          </w:p>
        </w:tc>
      </w:tr>
    </w:tbl>
    <w:p w:rsidR="001F5AD7" w:rsidRPr="00C65498" w:rsidRDefault="001F5AD7" w:rsidP="002E6DB1">
      <w:pPr>
        <w:jc w:val="both"/>
        <w:rPr>
          <w:rFonts w:ascii="Georgia" w:hAnsi="Georgia"/>
          <w:sz w:val="24"/>
          <w:szCs w:val="24"/>
        </w:rPr>
      </w:pPr>
    </w:p>
    <w:p w:rsidR="0050563B" w:rsidRPr="00C65498" w:rsidRDefault="00855094" w:rsidP="00C65498">
      <w:pPr>
        <w:pStyle w:val="Sous-titre"/>
      </w:pPr>
      <w:r w:rsidRPr="00C65498">
        <w:rPr>
          <w:b/>
        </w:rPr>
        <w:t xml:space="preserve"> Source</w:t>
      </w:r>
      <w:r w:rsidRPr="00C65498">
        <w:t xml:space="preserve"> : </w:t>
      </w:r>
      <w:proofErr w:type="spellStart"/>
      <w:r w:rsidRPr="00C65498">
        <w:t>devbusiness</w:t>
      </w:r>
      <w:proofErr w:type="spellEnd"/>
    </w:p>
    <w:p w:rsidR="0024715D" w:rsidRDefault="0024715D">
      <w:pPr>
        <w:rPr>
          <w:rFonts w:ascii="Georgia" w:eastAsia="Times New Roman" w:hAnsi="Georgia" w:cs="Times New Roman"/>
          <w:bCs/>
          <w:kern w:val="36"/>
          <w:sz w:val="24"/>
          <w:szCs w:val="24"/>
          <w:lang w:eastAsia="fr-FR"/>
        </w:rPr>
      </w:pPr>
    </w:p>
    <w:p w:rsidR="0024715D" w:rsidRPr="0024715D" w:rsidRDefault="0024715D" w:rsidP="0024715D">
      <w:pPr>
        <w:pStyle w:val="Titre"/>
      </w:pPr>
      <w:r w:rsidRPr="0024715D">
        <w:t>LA RÉPUBLIQUE DÉMOCRATIQUE DU CONGO BÉNÉFICIE DE L’INITIATIVE DE SUSPENSION DU SERVICE DE LA DETTE</w:t>
      </w:r>
    </w:p>
    <w:p w:rsidR="0024715D" w:rsidRPr="00C65498" w:rsidRDefault="0024715D" w:rsidP="0024715D">
      <w:pPr>
        <w:pStyle w:val="Titre"/>
        <w:numPr>
          <w:ilvl w:val="0"/>
          <w:numId w:val="0"/>
        </w:numPr>
        <w:ind w:left="720"/>
      </w:pPr>
    </w:p>
    <w:p w:rsidR="0024715D" w:rsidRPr="00C65498" w:rsidRDefault="0024715D" w:rsidP="0024715D">
      <w:pPr>
        <w:pStyle w:val="Sous-titre"/>
      </w:pPr>
      <w:r w:rsidRPr="00C65498">
        <w:t xml:space="preserve">MOT CLE : SUSPENSION, DETTE, AUGMENTATION DE DEPENSES </w:t>
      </w:r>
    </w:p>
    <w:tbl>
      <w:tblPr>
        <w:tblStyle w:val="Grillemoyenne1-Accent5"/>
        <w:tblW w:w="0" w:type="auto"/>
        <w:tblLook w:val="04A0" w:firstRow="1" w:lastRow="0" w:firstColumn="1" w:lastColumn="0" w:noHBand="0" w:noVBand="1"/>
      </w:tblPr>
      <w:tblGrid>
        <w:gridCol w:w="9212"/>
      </w:tblGrid>
      <w:tr w:rsidR="0024715D" w:rsidRPr="00C65498" w:rsidTr="00B631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24715D" w:rsidRPr="00C65498" w:rsidRDefault="0024715D" w:rsidP="00B6316C">
            <w:pPr>
              <w:spacing w:before="100" w:beforeAutospacing="1" w:after="100" w:afterAutospacing="1"/>
              <w:jc w:val="both"/>
              <w:rPr>
                <w:rFonts w:ascii="Georgia" w:eastAsia="Times New Roman" w:hAnsi="Georgia" w:cs="Times New Roman"/>
                <w:b w:val="0"/>
                <w:sz w:val="24"/>
                <w:szCs w:val="24"/>
                <w:lang w:eastAsia="fr-FR"/>
              </w:rPr>
            </w:pPr>
            <w:r w:rsidRPr="00C65498">
              <w:rPr>
                <w:rFonts w:ascii="Georgia" w:eastAsia="Times New Roman" w:hAnsi="Georgia" w:cs="Times New Roman"/>
                <w:noProof/>
                <w:sz w:val="24"/>
                <w:szCs w:val="24"/>
                <w:lang w:eastAsia="fr-FR"/>
              </w:rPr>
              <w:drawing>
                <wp:inline distT="0" distB="0" distL="0" distR="0" wp14:anchorId="69FFB6AC" wp14:editId="120FE00B">
                  <wp:extent cx="5541893" cy="2163337"/>
                  <wp:effectExtent l="0" t="0" r="1905" b="8890"/>
                  <wp:docPr id="6" name="Image 6" desc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2170" cy="2163445"/>
                          </a:xfrm>
                          <a:prstGeom prst="rect">
                            <a:avLst/>
                          </a:prstGeom>
                          <a:noFill/>
                          <a:ln>
                            <a:noFill/>
                          </a:ln>
                        </pic:spPr>
                      </pic:pic>
                    </a:graphicData>
                  </a:graphic>
                </wp:inline>
              </w:drawing>
            </w:r>
          </w:p>
        </w:tc>
      </w:tr>
      <w:tr w:rsidR="0024715D" w:rsidRPr="00C65498" w:rsidTr="00B631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24715D" w:rsidRPr="00C65498" w:rsidRDefault="0024715D" w:rsidP="00B6316C">
            <w:pPr>
              <w:spacing w:before="100" w:beforeAutospacing="1" w:after="100" w:afterAutospacing="1"/>
              <w:jc w:val="both"/>
              <w:rPr>
                <w:rFonts w:ascii="Georgia" w:eastAsia="Times New Roman" w:hAnsi="Georgia" w:cs="Times New Roman"/>
                <w:b w:val="0"/>
                <w:sz w:val="24"/>
                <w:szCs w:val="24"/>
                <w:lang w:eastAsia="fr-FR"/>
              </w:rPr>
            </w:pPr>
          </w:p>
          <w:p w:rsidR="0024715D" w:rsidRPr="00C65498" w:rsidRDefault="0024715D" w:rsidP="00B6316C">
            <w:pPr>
              <w:spacing w:before="100" w:beforeAutospacing="1" w:after="100" w:afterAutospacing="1"/>
              <w:jc w:val="both"/>
              <w:rPr>
                <w:rFonts w:ascii="Georgia" w:eastAsia="Times New Roman" w:hAnsi="Georgia" w:cs="Times New Roman"/>
                <w:b w:val="0"/>
                <w:sz w:val="24"/>
                <w:szCs w:val="24"/>
                <w:lang w:eastAsia="fr-FR"/>
              </w:rPr>
            </w:pPr>
            <w:r w:rsidRPr="00C65498">
              <w:rPr>
                <w:rFonts w:ascii="Georgia" w:eastAsia="Times New Roman" w:hAnsi="Georgia" w:cs="Times New Roman"/>
                <w:b w:val="0"/>
                <w:sz w:val="24"/>
                <w:szCs w:val="24"/>
                <w:lang w:eastAsia="fr-FR"/>
              </w:rPr>
              <w:t>En application de la fiche relative à l’initiative de suspension du service de la dette (ISSD) également approuvée par le G20, le Club de Paris a reconnu que la République Démocratique du Congo est éligible à bénéficier de l’initiative. Par conséquent, les représentants des pays créanciers du Club de Paris ont accepté d’accorder à la République Démocratique du Congo une suspension du service de la dette pour une durée déterminée, du 1er mai au 31 décembre 2020.</w:t>
            </w:r>
          </w:p>
        </w:tc>
      </w:tr>
      <w:tr w:rsidR="0024715D" w:rsidRPr="00C65498" w:rsidTr="00B6316C">
        <w:tc>
          <w:tcPr>
            <w:cnfStyle w:val="001000000000" w:firstRow="0" w:lastRow="0" w:firstColumn="1" w:lastColumn="0" w:oddVBand="0" w:evenVBand="0" w:oddHBand="0" w:evenHBand="0" w:firstRowFirstColumn="0" w:firstRowLastColumn="0" w:lastRowFirstColumn="0" w:lastRowLastColumn="0"/>
            <w:tcW w:w="9212" w:type="dxa"/>
          </w:tcPr>
          <w:p w:rsidR="0024715D" w:rsidRPr="00C65498" w:rsidRDefault="0024715D" w:rsidP="00B6316C">
            <w:pPr>
              <w:spacing w:before="100" w:beforeAutospacing="1" w:after="100" w:afterAutospacing="1"/>
              <w:jc w:val="both"/>
              <w:rPr>
                <w:rFonts w:ascii="Georgia" w:eastAsia="Times New Roman" w:hAnsi="Georgia" w:cs="Times New Roman"/>
                <w:b w:val="0"/>
                <w:sz w:val="24"/>
                <w:szCs w:val="24"/>
                <w:lang w:eastAsia="fr-FR"/>
              </w:rPr>
            </w:pPr>
            <w:r w:rsidRPr="00C65498">
              <w:rPr>
                <w:rFonts w:ascii="Georgia" w:eastAsia="Times New Roman" w:hAnsi="Georgia" w:cs="Times New Roman"/>
                <w:b w:val="0"/>
                <w:sz w:val="24"/>
                <w:szCs w:val="24"/>
                <w:lang w:eastAsia="fr-FR"/>
              </w:rPr>
              <w:t>Le gouvernement de la République Démocratique du Congo s’est engagé à consacrer les ressources libérées par cette initiative à l’augmentation des dépenses dédiées à atténuer l’impact sanitaire, économique et social de la crise COVID-19. Le gouvernement de la République Démocratique du Congo s’est également engagé à demander à tous ses autres créanciers officiels bilatéraux un traitement du service de la dette conforme à la fiche agréée.</w:t>
            </w:r>
          </w:p>
        </w:tc>
      </w:tr>
      <w:tr w:rsidR="0024715D" w:rsidRPr="00C65498" w:rsidTr="00B631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24715D" w:rsidRPr="00C65498" w:rsidRDefault="0024715D" w:rsidP="00B6316C">
            <w:pPr>
              <w:spacing w:before="100" w:beforeAutospacing="1" w:after="100" w:afterAutospacing="1"/>
              <w:jc w:val="both"/>
              <w:rPr>
                <w:rFonts w:ascii="Georgia" w:eastAsia="Times New Roman" w:hAnsi="Georgia" w:cs="Times New Roman"/>
                <w:b w:val="0"/>
                <w:sz w:val="24"/>
                <w:szCs w:val="24"/>
                <w:lang w:eastAsia="fr-FR"/>
              </w:rPr>
            </w:pPr>
            <w:r w:rsidRPr="00C65498">
              <w:rPr>
                <w:rFonts w:ascii="Georgia" w:eastAsia="Times New Roman" w:hAnsi="Georgia" w:cs="Times New Roman"/>
                <w:b w:val="0"/>
                <w:sz w:val="24"/>
                <w:szCs w:val="24"/>
                <w:lang w:eastAsia="fr-FR"/>
              </w:rPr>
              <w:t>Cette initiative contribuera également à aider la République Démocratique du Congo à améliorer la transparence et la gestion de la dette.</w:t>
            </w:r>
          </w:p>
        </w:tc>
      </w:tr>
      <w:tr w:rsidR="0024715D" w:rsidRPr="00C65498" w:rsidTr="00B6316C">
        <w:tc>
          <w:tcPr>
            <w:cnfStyle w:val="001000000000" w:firstRow="0" w:lastRow="0" w:firstColumn="1" w:lastColumn="0" w:oddVBand="0" w:evenVBand="0" w:oddHBand="0" w:evenHBand="0" w:firstRowFirstColumn="0" w:firstRowLastColumn="0" w:lastRowFirstColumn="0" w:lastRowLastColumn="0"/>
            <w:tcW w:w="9212" w:type="dxa"/>
          </w:tcPr>
          <w:p w:rsidR="0024715D" w:rsidRPr="00C65498" w:rsidRDefault="0024715D" w:rsidP="00B6316C">
            <w:pPr>
              <w:spacing w:before="100" w:beforeAutospacing="1" w:after="100" w:afterAutospacing="1"/>
              <w:jc w:val="both"/>
              <w:rPr>
                <w:rFonts w:ascii="Georgia" w:eastAsia="Times New Roman" w:hAnsi="Georgia" w:cs="Times New Roman"/>
                <w:b w:val="0"/>
                <w:sz w:val="24"/>
                <w:szCs w:val="24"/>
                <w:lang w:eastAsia="fr-FR"/>
              </w:rPr>
            </w:pPr>
            <w:r w:rsidRPr="00C65498">
              <w:rPr>
                <w:rFonts w:ascii="Georgia" w:eastAsia="Times New Roman" w:hAnsi="Georgia" w:cs="Times New Roman"/>
                <w:b w:val="0"/>
                <w:sz w:val="24"/>
                <w:szCs w:val="24"/>
                <w:lang w:eastAsia="fr-FR"/>
              </w:rPr>
              <w:t>Les créanciers du Club de Paris continueront de se coordonner étroitement avec les autres parties prenantes lors de la phase de mise en œuvre de cette initiative, en particulier lorsqu’ils envisageront une éventuelle prolongation de la période de suspension.</w:t>
            </w:r>
          </w:p>
          <w:p w:rsidR="0024715D" w:rsidRPr="00C65498" w:rsidRDefault="0024715D" w:rsidP="00B6316C">
            <w:pPr>
              <w:spacing w:before="100" w:beforeAutospacing="1" w:after="100" w:afterAutospacing="1"/>
              <w:jc w:val="both"/>
              <w:rPr>
                <w:rFonts w:ascii="Georgia" w:eastAsia="Times New Roman" w:hAnsi="Georgia" w:cs="Times New Roman"/>
                <w:b w:val="0"/>
                <w:sz w:val="24"/>
                <w:szCs w:val="24"/>
                <w:lang w:eastAsia="fr-FR"/>
              </w:rPr>
            </w:pPr>
          </w:p>
        </w:tc>
      </w:tr>
      <w:tr w:rsidR="0024715D" w:rsidRPr="00C65498" w:rsidTr="00B631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24715D" w:rsidRPr="00C65498" w:rsidRDefault="0024715D" w:rsidP="00B6316C">
            <w:pPr>
              <w:spacing w:before="100" w:beforeAutospacing="1" w:after="100" w:afterAutospacing="1"/>
              <w:jc w:val="both"/>
              <w:rPr>
                <w:rFonts w:ascii="Georgia" w:eastAsia="Times New Roman" w:hAnsi="Georgia" w:cs="Times New Roman"/>
                <w:b w:val="0"/>
                <w:sz w:val="24"/>
                <w:szCs w:val="24"/>
                <w:lang w:eastAsia="fr-FR"/>
              </w:rPr>
            </w:pPr>
            <w:r w:rsidRPr="00C65498">
              <w:rPr>
                <w:rFonts w:ascii="Georgia" w:eastAsia="Times New Roman" w:hAnsi="Georgia" w:cs="Times New Roman"/>
                <w:b w:val="0"/>
                <w:sz w:val="24"/>
                <w:szCs w:val="24"/>
                <w:lang w:eastAsia="fr-FR"/>
              </w:rPr>
              <w:t>Note de contexte</w:t>
            </w:r>
          </w:p>
        </w:tc>
      </w:tr>
      <w:tr w:rsidR="0024715D" w:rsidRPr="00C65498" w:rsidTr="00B6316C">
        <w:tc>
          <w:tcPr>
            <w:cnfStyle w:val="001000000000" w:firstRow="0" w:lastRow="0" w:firstColumn="1" w:lastColumn="0" w:oddVBand="0" w:evenVBand="0" w:oddHBand="0" w:evenHBand="0" w:firstRowFirstColumn="0" w:firstRowLastColumn="0" w:lastRowFirstColumn="0" w:lastRowLastColumn="0"/>
            <w:tcW w:w="9212" w:type="dxa"/>
          </w:tcPr>
          <w:p w:rsidR="0024715D" w:rsidRPr="00C65498" w:rsidRDefault="0024715D" w:rsidP="00B6316C">
            <w:pPr>
              <w:spacing w:before="100" w:beforeAutospacing="1" w:after="100" w:afterAutospacing="1"/>
              <w:jc w:val="both"/>
              <w:rPr>
                <w:rFonts w:ascii="Georgia" w:eastAsia="Times New Roman" w:hAnsi="Georgia" w:cs="Times New Roman"/>
                <w:b w:val="0"/>
                <w:sz w:val="24"/>
                <w:szCs w:val="24"/>
                <w:lang w:eastAsia="fr-FR"/>
              </w:rPr>
            </w:pPr>
            <w:r w:rsidRPr="00C65498">
              <w:rPr>
                <w:rFonts w:ascii="Georgia" w:eastAsia="Times New Roman" w:hAnsi="Georgia" w:cs="Times New Roman"/>
                <w:b w:val="0"/>
                <w:sz w:val="24"/>
                <w:szCs w:val="24"/>
                <w:lang w:eastAsia="fr-FR"/>
              </w:rPr>
              <w:t>Le Club de Paris s’est réuni pour la première fois en 1956. Il s’agit d’un groupe informel de créanciers publics dont le rôle est de trouver des solutions coordonnées et durables aux difficultés de paiement de pays endettés.</w:t>
            </w:r>
          </w:p>
        </w:tc>
      </w:tr>
      <w:tr w:rsidR="0024715D" w:rsidRPr="00C65498" w:rsidTr="00B631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24715D" w:rsidRPr="00C65498" w:rsidRDefault="0024715D" w:rsidP="00B6316C">
            <w:pPr>
              <w:spacing w:before="100" w:beforeAutospacing="1" w:after="100" w:afterAutospacing="1"/>
              <w:jc w:val="both"/>
              <w:rPr>
                <w:rFonts w:ascii="Georgia" w:eastAsia="Times New Roman" w:hAnsi="Georgia" w:cs="Times New Roman"/>
                <w:b w:val="0"/>
                <w:sz w:val="24"/>
                <w:szCs w:val="24"/>
                <w:lang w:eastAsia="fr-FR"/>
              </w:rPr>
            </w:pPr>
            <w:r w:rsidRPr="00C65498">
              <w:rPr>
                <w:rFonts w:ascii="Georgia" w:eastAsia="Times New Roman" w:hAnsi="Georgia" w:cs="Times New Roman"/>
                <w:b w:val="0"/>
                <w:sz w:val="24"/>
                <w:szCs w:val="24"/>
                <w:lang w:eastAsia="fr-FR"/>
              </w:rPr>
              <w:lastRenderedPageBreak/>
              <w:t>Les membres du Club de Paris qui participent à la réorganisation de la dette de la République Démocratique du Congo sont les gouvernements du Brésil, de la France et de la République de Corée.</w:t>
            </w:r>
          </w:p>
        </w:tc>
      </w:tr>
      <w:tr w:rsidR="0024715D" w:rsidRPr="00C65498" w:rsidTr="00B6316C">
        <w:tc>
          <w:tcPr>
            <w:cnfStyle w:val="001000000000" w:firstRow="0" w:lastRow="0" w:firstColumn="1" w:lastColumn="0" w:oddVBand="0" w:evenVBand="0" w:oddHBand="0" w:evenHBand="0" w:firstRowFirstColumn="0" w:firstRowLastColumn="0" w:lastRowFirstColumn="0" w:lastRowLastColumn="0"/>
            <w:tcW w:w="9212" w:type="dxa"/>
          </w:tcPr>
          <w:p w:rsidR="0024715D" w:rsidRPr="00C65498" w:rsidRDefault="0024715D" w:rsidP="00B6316C">
            <w:pPr>
              <w:spacing w:before="100" w:beforeAutospacing="1" w:after="100" w:afterAutospacing="1"/>
              <w:jc w:val="both"/>
              <w:rPr>
                <w:rFonts w:ascii="Georgia" w:eastAsia="Times New Roman" w:hAnsi="Georgia" w:cs="Times New Roman"/>
                <w:b w:val="0"/>
                <w:sz w:val="24"/>
                <w:szCs w:val="24"/>
                <w:lang w:eastAsia="fr-FR"/>
              </w:rPr>
            </w:pPr>
            <w:r w:rsidRPr="00C65498">
              <w:rPr>
                <w:rFonts w:ascii="Georgia" w:eastAsia="Times New Roman" w:hAnsi="Georgia" w:cs="Times New Roman"/>
                <w:b w:val="0"/>
                <w:sz w:val="24"/>
                <w:szCs w:val="24"/>
                <w:lang w:eastAsia="fr-FR"/>
              </w:rPr>
              <w:t>Les observateurs de l’accord sont les représentants des gouvernements de l’Allemagne, de l’Australie, de l’Autriche, de la Belgique, du Canada, du Danemark, de l’Espagne, des États-Unis d’Amérique, de la Fédération de Russie, de la Finlande, de l’Irlande, d’Israël, de l’Italie, du Japon, de la Norvège, des Pays-Bas, du Royaume-Uni, de la Suède et de la Suisse.</w:t>
            </w:r>
          </w:p>
          <w:p w:rsidR="0024715D" w:rsidRPr="00C65498" w:rsidRDefault="0024715D" w:rsidP="00B6316C">
            <w:pPr>
              <w:spacing w:before="100" w:beforeAutospacing="1" w:after="100" w:afterAutospacing="1"/>
              <w:jc w:val="both"/>
              <w:rPr>
                <w:rFonts w:ascii="Georgia" w:eastAsia="Times New Roman" w:hAnsi="Georgia" w:cs="Times New Roman"/>
                <w:b w:val="0"/>
                <w:sz w:val="24"/>
                <w:szCs w:val="24"/>
                <w:lang w:eastAsia="fr-FR"/>
              </w:rPr>
            </w:pPr>
            <w:hyperlink r:id="rId9" w:tooltip="Communiqué de presse- La République démocratique du Congo bénéficie de l'initiative de suspension du service de la dette - PDF - 197.8 ko" w:history="1">
              <w:r w:rsidRPr="00C65498">
                <w:rPr>
                  <w:rFonts w:ascii="Georgia" w:eastAsia="Times New Roman" w:hAnsi="Georgia" w:cs="Times New Roman"/>
                  <w:b w:val="0"/>
                  <w:color w:val="0000FF"/>
                  <w:sz w:val="24"/>
                  <w:szCs w:val="24"/>
                  <w:u w:val="single"/>
                  <w:lang w:eastAsia="fr-FR"/>
                </w:rPr>
                <w:t xml:space="preserve">Communiqué de presse- La République démocratique du Congo bénéficie de l’initiative de suspension du service de la dette </w:t>
              </w:r>
            </w:hyperlink>
            <w:r w:rsidRPr="00C65498">
              <w:rPr>
                <w:rFonts w:ascii="Georgia" w:eastAsia="Times New Roman" w:hAnsi="Georgia" w:cs="Times New Roman"/>
                <w:b w:val="0"/>
                <w:sz w:val="24"/>
                <w:szCs w:val="24"/>
                <w:lang w:eastAsia="fr-FR"/>
              </w:rPr>
              <w:t>(PDF - 197.8 ko)</w:t>
            </w:r>
          </w:p>
        </w:tc>
      </w:tr>
    </w:tbl>
    <w:p w:rsidR="0024715D" w:rsidRPr="00C65498" w:rsidRDefault="0024715D" w:rsidP="0024715D">
      <w:pPr>
        <w:pStyle w:val="Sous-titre"/>
      </w:pPr>
    </w:p>
    <w:p w:rsidR="0024715D" w:rsidRPr="00C65498" w:rsidRDefault="0024715D" w:rsidP="0024715D">
      <w:pPr>
        <w:pStyle w:val="Sous-titre"/>
      </w:pPr>
      <w:r w:rsidRPr="00C65498">
        <w:t xml:space="preserve">SOURCE : </w:t>
      </w:r>
      <w:hyperlink r:id="rId10" w:history="1">
        <w:r w:rsidRPr="00C65498">
          <w:rPr>
            <w:rStyle w:val="Lienhypertexte"/>
            <w:color w:val="5A5A5A" w:themeColor="text1" w:themeTint="A5"/>
            <w:u w:val="none"/>
          </w:rPr>
          <w:t>https://cd.ambafrance.org/La-Republique-democratique-du-Congo-beneficie-de-l-initiative-de-suspension-du</w:t>
        </w:r>
      </w:hyperlink>
    </w:p>
    <w:p w:rsidR="0024715D" w:rsidRDefault="0024715D">
      <w:pPr>
        <w:rPr>
          <w:rFonts w:ascii="Georgia" w:eastAsia="Times New Roman" w:hAnsi="Georgia" w:cs="Times New Roman"/>
          <w:bCs/>
          <w:kern w:val="36"/>
          <w:sz w:val="24"/>
          <w:szCs w:val="24"/>
          <w:lang w:eastAsia="fr-FR"/>
        </w:rPr>
      </w:pPr>
      <w:r>
        <w:rPr>
          <w:rFonts w:ascii="Georgia" w:eastAsia="Times New Roman" w:hAnsi="Georgia" w:cs="Times New Roman"/>
          <w:bCs/>
          <w:kern w:val="36"/>
          <w:sz w:val="24"/>
          <w:szCs w:val="24"/>
          <w:lang w:eastAsia="fr-FR"/>
        </w:rPr>
        <w:br w:type="page"/>
      </w:r>
    </w:p>
    <w:p w:rsidR="0050563B" w:rsidRPr="0024715D" w:rsidRDefault="0024715D" w:rsidP="0024715D">
      <w:pPr>
        <w:pStyle w:val="Titre1"/>
        <w:rPr>
          <w:u w:val="single"/>
        </w:rPr>
      </w:pPr>
      <w:r w:rsidRPr="0024715D">
        <w:rPr>
          <w:u w:val="single"/>
        </w:rPr>
        <w:lastRenderedPageBreak/>
        <w:t xml:space="preserve">RDC – FRANCE </w:t>
      </w:r>
    </w:p>
    <w:p w:rsidR="0050563B" w:rsidRPr="00C65498" w:rsidRDefault="0050563B" w:rsidP="0024715D">
      <w:pPr>
        <w:pStyle w:val="Titre"/>
      </w:pPr>
      <w:r w:rsidRPr="00C65498">
        <w:t xml:space="preserve">PARTENARIAT RDC-FRANCE : LA FRANCE SOUTIENT LA FORMATION DES NOUVEAUX DÉPUTÉS CONGOLAIS </w:t>
      </w:r>
    </w:p>
    <w:p w:rsidR="004E12F1" w:rsidRPr="00C65498" w:rsidRDefault="004E12F1" w:rsidP="002E6DB1">
      <w:pPr>
        <w:pStyle w:val="Paragraphedeliste"/>
        <w:spacing w:before="100" w:beforeAutospacing="1" w:after="100" w:afterAutospacing="1" w:line="240" w:lineRule="auto"/>
        <w:ind w:left="0"/>
        <w:jc w:val="both"/>
        <w:outlineLvl w:val="0"/>
        <w:rPr>
          <w:rFonts w:ascii="Georgia" w:eastAsia="Times New Roman" w:hAnsi="Georgia" w:cs="Times New Roman"/>
          <w:bCs/>
          <w:kern w:val="36"/>
          <w:sz w:val="24"/>
          <w:szCs w:val="24"/>
          <w:lang w:eastAsia="fr-FR"/>
        </w:rPr>
      </w:pPr>
    </w:p>
    <w:p w:rsidR="00FF1093" w:rsidRPr="00C65498" w:rsidRDefault="004E12F1" w:rsidP="00C65498">
      <w:pPr>
        <w:pStyle w:val="Sous-titre"/>
        <w:rPr>
          <w:rFonts w:eastAsia="Times New Roman"/>
          <w:lang w:eastAsia="fr-FR"/>
        </w:rPr>
      </w:pPr>
      <w:r w:rsidRPr="00C65498">
        <w:rPr>
          <w:rFonts w:eastAsia="Times New Roman"/>
          <w:lang w:eastAsia="fr-FR"/>
        </w:rPr>
        <w:t>MOT CLE : PARTENARIAT, FORMATION, PARLEM</w:t>
      </w:r>
      <w:r w:rsidR="00D6442C" w:rsidRPr="00C65498">
        <w:rPr>
          <w:rFonts w:eastAsia="Times New Roman"/>
          <w:lang w:eastAsia="fr-FR"/>
        </w:rPr>
        <w:t xml:space="preserve">ENTAIRE </w:t>
      </w:r>
    </w:p>
    <w:tbl>
      <w:tblPr>
        <w:tblStyle w:val="Grillemoyenne1-Accent5"/>
        <w:tblW w:w="0" w:type="auto"/>
        <w:tblLook w:val="04A0" w:firstRow="1" w:lastRow="0" w:firstColumn="1" w:lastColumn="0" w:noHBand="0" w:noVBand="1"/>
      </w:tblPr>
      <w:tblGrid>
        <w:gridCol w:w="9306"/>
      </w:tblGrid>
      <w:tr w:rsidR="004E12F1" w:rsidRPr="00C65498" w:rsidTr="004E12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4E12F1" w:rsidRPr="00C65498" w:rsidRDefault="004E12F1" w:rsidP="002E6DB1">
            <w:pPr>
              <w:pStyle w:val="Paragraphedeliste"/>
              <w:spacing w:before="100" w:beforeAutospacing="1" w:after="100" w:afterAutospacing="1"/>
              <w:ind w:left="0"/>
              <w:jc w:val="both"/>
              <w:outlineLvl w:val="0"/>
              <w:rPr>
                <w:rFonts w:ascii="Georgia" w:eastAsia="Times New Roman" w:hAnsi="Georgia" w:cs="Times New Roman"/>
                <w:b w:val="0"/>
                <w:bCs w:val="0"/>
                <w:kern w:val="36"/>
                <w:sz w:val="24"/>
                <w:szCs w:val="24"/>
                <w:lang w:eastAsia="fr-FR"/>
              </w:rPr>
            </w:pPr>
          </w:p>
        </w:tc>
      </w:tr>
      <w:tr w:rsidR="004E12F1" w:rsidRPr="00C65498" w:rsidTr="004E12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4E12F1" w:rsidRPr="00C65498" w:rsidRDefault="004E12F1" w:rsidP="002E6DB1">
            <w:pPr>
              <w:spacing w:before="100" w:beforeAutospacing="1" w:after="100" w:afterAutospacing="1"/>
              <w:jc w:val="both"/>
              <w:rPr>
                <w:rFonts w:ascii="Georgia" w:eastAsia="Times New Roman" w:hAnsi="Georgia" w:cs="Times New Roman"/>
                <w:b w:val="0"/>
                <w:sz w:val="24"/>
                <w:szCs w:val="24"/>
                <w:lang w:eastAsia="fr-FR"/>
              </w:rPr>
            </w:pPr>
            <w:r w:rsidRPr="00C65498">
              <w:rPr>
                <w:rFonts w:ascii="Georgia" w:eastAsia="Times New Roman" w:hAnsi="Georgia" w:cs="Times New Roman"/>
                <w:b w:val="0"/>
                <w:sz w:val="24"/>
                <w:szCs w:val="24"/>
                <w:lang w:eastAsia="fr-FR"/>
              </w:rPr>
              <w:t>Les élections du 30 décembre 2018 en RDC ont permis le renouvellement des instances exécutives et législatives du pays. À l’Assemblée nationale, l’arrivée de très nombreux néo-députés, toutes tendances confondues, a profondément renouvelé l’Hémicycle.</w:t>
            </w:r>
          </w:p>
        </w:tc>
      </w:tr>
      <w:tr w:rsidR="004E12F1" w:rsidRPr="00C65498" w:rsidTr="004E12F1">
        <w:tc>
          <w:tcPr>
            <w:cnfStyle w:val="001000000000" w:firstRow="0" w:lastRow="0" w:firstColumn="1" w:lastColumn="0" w:oddVBand="0" w:evenVBand="0" w:oddHBand="0" w:evenHBand="0" w:firstRowFirstColumn="0" w:firstRowLastColumn="0" w:lastRowFirstColumn="0" w:lastRowLastColumn="0"/>
            <w:tcW w:w="9212" w:type="dxa"/>
          </w:tcPr>
          <w:p w:rsidR="004E12F1" w:rsidRPr="00C65498" w:rsidRDefault="004E12F1" w:rsidP="002E6DB1">
            <w:pPr>
              <w:spacing w:before="100" w:beforeAutospacing="1" w:after="100" w:afterAutospacing="1"/>
              <w:jc w:val="both"/>
              <w:rPr>
                <w:rFonts w:ascii="Georgia" w:eastAsia="Times New Roman" w:hAnsi="Georgia" w:cs="Times New Roman"/>
                <w:b w:val="0"/>
                <w:sz w:val="24"/>
                <w:szCs w:val="24"/>
                <w:lang w:eastAsia="fr-FR"/>
              </w:rPr>
            </w:pPr>
            <w:r w:rsidRPr="00C65498">
              <w:rPr>
                <w:rFonts w:ascii="Georgia" w:eastAsia="Times New Roman" w:hAnsi="Georgia" w:cs="Times New Roman"/>
                <w:b w:val="0"/>
                <w:sz w:val="24"/>
                <w:szCs w:val="24"/>
                <w:lang w:eastAsia="fr-FR"/>
              </w:rPr>
              <w:t xml:space="preserve">Dès l’installation de la nouvelle législature en septembre 2019, la France s’est engagée à soutenir le renforcement des capacités des nouveaux députés à travers des formations (légistique, prise de parole en public, rôle de l’assistant parlementaire, relation avec les administrés, etc.) et la réalisation d’un guide pratique du parlementaire congolais. Ce soutien de la France s’inscrit dans le cadre du partenariat RDC-France renouvelé lors de la rencontre entre les présidents </w:t>
            </w:r>
            <w:proofErr w:type="spellStart"/>
            <w:r w:rsidRPr="00C65498">
              <w:rPr>
                <w:rFonts w:ascii="Georgia" w:eastAsia="Times New Roman" w:hAnsi="Georgia" w:cs="Times New Roman"/>
                <w:b w:val="0"/>
                <w:sz w:val="24"/>
                <w:szCs w:val="24"/>
                <w:lang w:eastAsia="fr-FR"/>
              </w:rPr>
              <w:t>Tshisekedi</w:t>
            </w:r>
            <w:proofErr w:type="spellEnd"/>
            <w:r w:rsidRPr="00C65498">
              <w:rPr>
                <w:rFonts w:ascii="Georgia" w:eastAsia="Times New Roman" w:hAnsi="Georgia" w:cs="Times New Roman"/>
                <w:b w:val="0"/>
                <w:sz w:val="24"/>
                <w:szCs w:val="24"/>
                <w:lang w:eastAsia="fr-FR"/>
              </w:rPr>
              <w:t xml:space="preserve"> et Macron, à Paris, en novembre dernier. Les activités liées à ce projet sont menées par l’Institut Alternatives et Initiatives Citoyennes pour la Gouvernance démocratique et en collaboration avec le réseau des jeunes parlementaires congolais.</w:t>
            </w:r>
          </w:p>
          <w:p w:rsidR="00C43255" w:rsidRPr="00C65498" w:rsidRDefault="00C43255" w:rsidP="002E6DB1">
            <w:pPr>
              <w:spacing w:before="100" w:beforeAutospacing="1" w:after="100" w:afterAutospacing="1"/>
              <w:jc w:val="both"/>
              <w:rPr>
                <w:rFonts w:ascii="Georgia" w:eastAsia="Times New Roman" w:hAnsi="Georgia" w:cs="Times New Roman"/>
                <w:b w:val="0"/>
                <w:sz w:val="24"/>
                <w:szCs w:val="24"/>
                <w:lang w:eastAsia="fr-FR"/>
              </w:rPr>
            </w:pPr>
          </w:p>
        </w:tc>
      </w:tr>
      <w:tr w:rsidR="004E12F1" w:rsidRPr="00C65498" w:rsidTr="004E12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4E12F1" w:rsidRPr="00C65498" w:rsidRDefault="004E12F1" w:rsidP="002E6DB1">
            <w:pPr>
              <w:spacing w:before="100" w:beforeAutospacing="1" w:after="100" w:afterAutospacing="1"/>
              <w:jc w:val="both"/>
              <w:rPr>
                <w:rFonts w:ascii="Georgia" w:eastAsia="Times New Roman" w:hAnsi="Georgia" w:cs="Times New Roman"/>
                <w:b w:val="0"/>
                <w:sz w:val="24"/>
                <w:szCs w:val="24"/>
                <w:lang w:eastAsia="fr-FR"/>
              </w:rPr>
            </w:pPr>
            <w:r w:rsidRPr="00C65498">
              <w:rPr>
                <w:rFonts w:ascii="Georgia" w:eastAsia="Times New Roman" w:hAnsi="Georgia" w:cs="Times New Roman"/>
                <w:noProof/>
                <w:sz w:val="24"/>
                <w:szCs w:val="24"/>
                <w:lang w:eastAsia="fr-FR"/>
              </w:rPr>
              <w:drawing>
                <wp:inline distT="0" distB="0" distL="0" distR="0" wp14:anchorId="54403FBF" wp14:editId="3FDA7819">
                  <wp:extent cx="5765180" cy="3512634"/>
                  <wp:effectExtent l="0" t="0" r="6985" b="0"/>
                  <wp:docPr id="1" name="Image 1" desc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70106" cy="3515635"/>
                          </a:xfrm>
                          <a:prstGeom prst="rect">
                            <a:avLst/>
                          </a:prstGeom>
                          <a:noFill/>
                          <a:ln>
                            <a:noFill/>
                          </a:ln>
                        </pic:spPr>
                      </pic:pic>
                    </a:graphicData>
                  </a:graphic>
                </wp:inline>
              </w:drawing>
            </w:r>
          </w:p>
        </w:tc>
      </w:tr>
      <w:tr w:rsidR="004E12F1" w:rsidRPr="00C65498" w:rsidTr="004E12F1">
        <w:tc>
          <w:tcPr>
            <w:cnfStyle w:val="001000000000" w:firstRow="0" w:lastRow="0" w:firstColumn="1" w:lastColumn="0" w:oddVBand="0" w:evenVBand="0" w:oddHBand="0" w:evenHBand="0" w:firstRowFirstColumn="0" w:firstRowLastColumn="0" w:lastRowFirstColumn="0" w:lastRowLastColumn="0"/>
            <w:tcW w:w="9212" w:type="dxa"/>
          </w:tcPr>
          <w:p w:rsidR="00C43255" w:rsidRPr="00C65498" w:rsidRDefault="00C43255" w:rsidP="002E6DB1">
            <w:pPr>
              <w:spacing w:before="100" w:beforeAutospacing="1" w:after="100" w:afterAutospacing="1"/>
              <w:jc w:val="both"/>
              <w:rPr>
                <w:rFonts w:ascii="Georgia" w:eastAsia="Times New Roman" w:hAnsi="Georgia" w:cs="Times New Roman"/>
                <w:b w:val="0"/>
                <w:sz w:val="24"/>
                <w:szCs w:val="24"/>
                <w:lang w:eastAsia="fr-FR"/>
              </w:rPr>
            </w:pPr>
          </w:p>
          <w:p w:rsidR="004E12F1" w:rsidRPr="00C65498" w:rsidRDefault="004E12F1" w:rsidP="002E6DB1">
            <w:pPr>
              <w:spacing w:before="100" w:beforeAutospacing="1" w:after="100" w:afterAutospacing="1"/>
              <w:jc w:val="both"/>
              <w:rPr>
                <w:rFonts w:ascii="Georgia" w:eastAsia="Times New Roman" w:hAnsi="Georgia" w:cs="Times New Roman"/>
                <w:b w:val="0"/>
                <w:sz w:val="24"/>
                <w:szCs w:val="24"/>
                <w:lang w:eastAsia="fr-FR"/>
              </w:rPr>
            </w:pPr>
            <w:r w:rsidRPr="00C65498">
              <w:rPr>
                <w:rFonts w:ascii="Georgia" w:eastAsia="Times New Roman" w:hAnsi="Georgia" w:cs="Times New Roman"/>
                <w:b w:val="0"/>
                <w:sz w:val="24"/>
                <w:szCs w:val="24"/>
                <w:lang w:eastAsia="fr-FR"/>
              </w:rPr>
              <w:t xml:space="preserve">Le 21 septembre 2020, Monsieur François </w:t>
            </w:r>
            <w:proofErr w:type="spellStart"/>
            <w:r w:rsidRPr="00C65498">
              <w:rPr>
                <w:rFonts w:ascii="Georgia" w:eastAsia="Times New Roman" w:hAnsi="Georgia" w:cs="Times New Roman"/>
                <w:b w:val="0"/>
                <w:sz w:val="24"/>
                <w:szCs w:val="24"/>
                <w:lang w:eastAsia="fr-FR"/>
              </w:rPr>
              <w:t>Pujolas</w:t>
            </w:r>
            <w:proofErr w:type="spellEnd"/>
            <w:r w:rsidRPr="00C65498">
              <w:rPr>
                <w:rFonts w:ascii="Georgia" w:eastAsia="Times New Roman" w:hAnsi="Georgia" w:cs="Times New Roman"/>
                <w:b w:val="0"/>
                <w:sz w:val="24"/>
                <w:szCs w:val="24"/>
                <w:lang w:eastAsia="fr-FR"/>
              </w:rPr>
              <w:t xml:space="preserve">, ambassadeur de France en RDC, a participé à la cérémonie de lancement d’une session de formation placée sous la présidence de Mme Jeanine </w:t>
            </w:r>
            <w:proofErr w:type="spellStart"/>
            <w:r w:rsidRPr="00C65498">
              <w:rPr>
                <w:rFonts w:ascii="Georgia" w:eastAsia="Times New Roman" w:hAnsi="Georgia" w:cs="Times New Roman"/>
                <w:b w:val="0"/>
                <w:sz w:val="24"/>
                <w:szCs w:val="24"/>
                <w:lang w:eastAsia="fr-FR"/>
              </w:rPr>
              <w:t>Mabunda</w:t>
            </w:r>
            <w:proofErr w:type="spellEnd"/>
            <w:r w:rsidRPr="00C65498">
              <w:rPr>
                <w:rFonts w:ascii="Georgia" w:eastAsia="Times New Roman" w:hAnsi="Georgia" w:cs="Times New Roman"/>
                <w:b w:val="0"/>
                <w:sz w:val="24"/>
                <w:szCs w:val="24"/>
                <w:lang w:eastAsia="fr-FR"/>
              </w:rPr>
              <w:t xml:space="preserve">, présidente de l’Assemblée nationale, ainsi qu’au vernissage du guide pratique du parlementaire congolais, en présence de l’Honorable </w:t>
            </w:r>
            <w:proofErr w:type="spellStart"/>
            <w:r w:rsidRPr="00C65498">
              <w:rPr>
                <w:rFonts w:ascii="Georgia" w:eastAsia="Times New Roman" w:hAnsi="Georgia" w:cs="Times New Roman"/>
                <w:b w:val="0"/>
                <w:sz w:val="24"/>
                <w:szCs w:val="24"/>
                <w:lang w:eastAsia="fr-FR"/>
              </w:rPr>
              <w:t>Auguy</w:t>
            </w:r>
            <w:proofErr w:type="spellEnd"/>
            <w:r w:rsidRPr="00C65498">
              <w:rPr>
                <w:rFonts w:ascii="Georgia" w:eastAsia="Times New Roman" w:hAnsi="Georgia" w:cs="Times New Roman"/>
                <w:b w:val="0"/>
                <w:sz w:val="24"/>
                <w:szCs w:val="24"/>
                <w:lang w:eastAsia="fr-FR"/>
              </w:rPr>
              <w:t xml:space="preserve"> </w:t>
            </w:r>
            <w:proofErr w:type="spellStart"/>
            <w:r w:rsidRPr="00C65498">
              <w:rPr>
                <w:rFonts w:ascii="Georgia" w:eastAsia="Times New Roman" w:hAnsi="Georgia" w:cs="Times New Roman"/>
                <w:b w:val="0"/>
                <w:sz w:val="24"/>
                <w:szCs w:val="24"/>
                <w:lang w:eastAsia="fr-FR"/>
              </w:rPr>
              <w:t>Kalonji</w:t>
            </w:r>
            <w:proofErr w:type="spellEnd"/>
            <w:r w:rsidRPr="00C65498">
              <w:rPr>
                <w:rFonts w:ascii="Georgia" w:eastAsia="Times New Roman" w:hAnsi="Georgia" w:cs="Times New Roman"/>
                <w:b w:val="0"/>
                <w:sz w:val="24"/>
                <w:szCs w:val="24"/>
                <w:lang w:eastAsia="fr-FR"/>
              </w:rPr>
              <w:t>, président du réseau des jeunes parlementaires de RDC.</w:t>
            </w:r>
          </w:p>
        </w:tc>
      </w:tr>
      <w:tr w:rsidR="004E12F1" w:rsidRPr="00C65498" w:rsidTr="004E12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4E12F1" w:rsidRPr="00C65498" w:rsidRDefault="004E12F1" w:rsidP="002E6DB1">
            <w:pPr>
              <w:spacing w:before="100" w:beforeAutospacing="1" w:after="100" w:afterAutospacing="1"/>
              <w:jc w:val="both"/>
              <w:rPr>
                <w:rFonts w:ascii="Georgia" w:eastAsia="Times New Roman" w:hAnsi="Georgia" w:cs="Times New Roman"/>
                <w:b w:val="0"/>
                <w:sz w:val="24"/>
                <w:szCs w:val="24"/>
                <w:lang w:eastAsia="fr-FR"/>
              </w:rPr>
            </w:pPr>
            <w:r w:rsidRPr="00C65498">
              <w:rPr>
                <w:rFonts w:ascii="Georgia" w:eastAsia="Times New Roman" w:hAnsi="Georgia" w:cs="Times New Roman"/>
                <w:noProof/>
                <w:sz w:val="24"/>
                <w:szCs w:val="24"/>
                <w:lang w:eastAsia="fr-FR"/>
              </w:rPr>
              <w:lastRenderedPageBreak/>
              <w:drawing>
                <wp:inline distT="0" distB="0" distL="0" distR="0" wp14:anchorId="3B3E3EA2" wp14:editId="5DF5A7BD">
                  <wp:extent cx="3345366" cy="1976050"/>
                  <wp:effectExtent l="0" t="0" r="7620" b="5715"/>
                  <wp:docPr id="2" name="Image 2" desc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94106" cy="2004840"/>
                          </a:xfrm>
                          <a:prstGeom prst="rect">
                            <a:avLst/>
                          </a:prstGeom>
                          <a:noFill/>
                          <a:ln>
                            <a:noFill/>
                          </a:ln>
                        </pic:spPr>
                      </pic:pic>
                    </a:graphicData>
                  </a:graphic>
                </wp:inline>
              </w:drawing>
            </w:r>
          </w:p>
        </w:tc>
      </w:tr>
      <w:tr w:rsidR="004E12F1" w:rsidRPr="00C65498" w:rsidTr="004E12F1">
        <w:tc>
          <w:tcPr>
            <w:cnfStyle w:val="001000000000" w:firstRow="0" w:lastRow="0" w:firstColumn="1" w:lastColumn="0" w:oddVBand="0" w:evenVBand="0" w:oddHBand="0" w:evenHBand="0" w:firstRowFirstColumn="0" w:firstRowLastColumn="0" w:lastRowFirstColumn="0" w:lastRowLastColumn="0"/>
            <w:tcW w:w="9212" w:type="dxa"/>
          </w:tcPr>
          <w:p w:rsidR="00C43255" w:rsidRPr="00C65498" w:rsidRDefault="00C43255" w:rsidP="002E6DB1">
            <w:pPr>
              <w:spacing w:before="100" w:beforeAutospacing="1" w:after="100" w:afterAutospacing="1"/>
              <w:jc w:val="both"/>
              <w:rPr>
                <w:rFonts w:ascii="Georgia" w:eastAsia="Times New Roman" w:hAnsi="Georgia" w:cs="Times New Roman"/>
                <w:b w:val="0"/>
                <w:sz w:val="24"/>
                <w:szCs w:val="24"/>
                <w:lang w:eastAsia="fr-FR"/>
              </w:rPr>
            </w:pPr>
          </w:p>
          <w:p w:rsidR="004E12F1" w:rsidRPr="00C65498" w:rsidRDefault="004E12F1" w:rsidP="002E6DB1">
            <w:pPr>
              <w:spacing w:before="100" w:beforeAutospacing="1" w:after="100" w:afterAutospacing="1"/>
              <w:jc w:val="both"/>
              <w:rPr>
                <w:rFonts w:ascii="Georgia" w:eastAsia="Times New Roman" w:hAnsi="Georgia" w:cs="Times New Roman"/>
                <w:b w:val="0"/>
                <w:sz w:val="24"/>
                <w:szCs w:val="24"/>
                <w:lang w:eastAsia="fr-FR"/>
              </w:rPr>
            </w:pPr>
            <w:r w:rsidRPr="00C65498">
              <w:rPr>
                <w:rFonts w:ascii="Georgia" w:eastAsia="Times New Roman" w:hAnsi="Georgia" w:cs="Times New Roman"/>
                <w:b w:val="0"/>
                <w:sz w:val="24"/>
                <w:szCs w:val="24"/>
                <w:lang w:eastAsia="fr-FR"/>
              </w:rPr>
              <w:t xml:space="preserve">Comme l’a rappelé François </w:t>
            </w:r>
            <w:proofErr w:type="spellStart"/>
            <w:r w:rsidRPr="00C65498">
              <w:rPr>
                <w:rFonts w:ascii="Georgia" w:eastAsia="Times New Roman" w:hAnsi="Georgia" w:cs="Times New Roman"/>
                <w:b w:val="0"/>
                <w:sz w:val="24"/>
                <w:szCs w:val="24"/>
                <w:lang w:eastAsia="fr-FR"/>
              </w:rPr>
              <w:t>Pujolas</w:t>
            </w:r>
            <w:proofErr w:type="spellEnd"/>
            <w:r w:rsidRPr="00C65498">
              <w:rPr>
                <w:rFonts w:ascii="Georgia" w:eastAsia="Times New Roman" w:hAnsi="Georgia" w:cs="Times New Roman"/>
                <w:b w:val="0"/>
                <w:sz w:val="24"/>
                <w:szCs w:val="24"/>
                <w:lang w:eastAsia="fr-FR"/>
              </w:rPr>
              <w:t>, « le partenariat entre la République démocratique du Congo et la France est global, il couvre ainsi de nombreux aspects de la vie politique et sociale de nos deux pays, dont l’activité parlementaire ». L’ambassadeur de France a saisi cette occasion pour saluer la volonté réformatrice de Mme la présidente de l’Assemblée nationale et en particulier son souhait d’approfondir la diplomatie parlementaire. Il a également tenu à saluer notamment son engagement en faveur des droits de l’Homme, de la lutte contre la corruption ou encore de l’amélioration du climat des affaires, lors de son discours pour l’ouverture de la session parlementaire, le 15 septembre dernier.</w:t>
            </w:r>
          </w:p>
        </w:tc>
      </w:tr>
    </w:tbl>
    <w:p w:rsidR="004E12F1" w:rsidRPr="00C65498" w:rsidRDefault="004E12F1" w:rsidP="002E6DB1">
      <w:pPr>
        <w:pStyle w:val="Paragraphedeliste"/>
        <w:ind w:left="0"/>
        <w:jc w:val="both"/>
        <w:rPr>
          <w:rFonts w:ascii="Georgia" w:hAnsi="Georgia"/>
          <w:sz w:val="24"/>
          <w:szCs w:val="24"/>
        </w:rPr>
      </w:pPr>
    </w:p>
    <w:p w:rsidR="000A7E65" w:rsidRPr="00C65498" w:rsidRDefault="004E12F1" w:rsidP="00C65498">
      <w:pPr>
        <w:pStyle w:val="Sous-titre"/>
      </w:pPr>
      <w:r w:rsidRPr="00C65498">
        <w:t xml:space="preserve">SOURCE : </w:t>
      </w:r>
      <w:hyperlink r:id="rId13" w:history="1">
        <w:r w:rsidRPr="00C65498">
          <w:rPr>
            <w:rStyle w:val="Lienhypertexte"/>
            <w:color w:val="5A5A5A" w:themeColor="text1" w:themeTint="A5"/>
            <w:u w:val="none"/>
          </w:rPr>
          <w:t>https://cd.ambafrance.org/Partenariat-RDC-France-la-France-soutient-la-formation-des-nouveaux-deputes</w:t>
        </w:r>
      </w:hyperlink>
    </w:p>
    <w:p w:rsidR="00C65498" w:rsidRDefault="00C65498" w:rsidP="002E6DB1">
      <w:pPr>
        <w:pStyle w:val="Paragraphedeliste"/>
        <w:ind w:left="0"/>
        <w:jc w:val="both"/>
        <w:rPr>
          <w:rFonts w:ascii="Georgia" w:hAnsi="Georgia"/>
          <w:sz w:val="24"/>
          <w:szCs w:val="24"/>
        </w:rPr>
      </w:pPr>
    </w:p>
    <w:p w:rsidR="0024715D" w:rsidRDefault="0024715D" w:rsidP="002E6DB1">
      <w:pPr>
        <w:pStyle w:val="Paragraphedeliste"/>
        <w:ind w:left="0"/>
        <w:jc w:val="both"/>
        <w:rPr>
          <w:rFonts w:ascii="Georgia" w:hAnsi="Georgia"/>
          <w:sz w:val="24"/>
          <w:szCs w:val="24"/>
        </w:rPr>
        <w:sectPr w:rsidR="0024715D" w:rsidSect="0024715D">
          <w:headerReference w:type="default" r:id="rId14"/>
          <w:footerReference w:type="default" r:id="rId15"/>
          <w:type w:val="continuous"/>
          <w:pgSz w:w="11906" w:h="16838"/>
          <w:pgMar w:top="720" w:right="720" w:bottom="720" w:left="720" w:header="708" w:footer="708" w:gutter="0"/>
          <w:cols w:space="708"/>
          <w:docGrid w:linePitch="360"/>
        </w:sectPr>
      </w:pPr>
    </w:p>
    <w:p w:rsidR="00D6442C" w:rsidRPr="00C65498" w:rsidRDefault="00D6442C" w:rsidP="0024715D">
      <w:pPr>
        <w:pStyle w:val="Titre"/>
      </w:pPr>
      <w:r w:rsidRPr="00C65498">
        <w:t>REPRISE PROGRESSIVE DE LA DÉLIVRANCE DES VISAS</w:t>
      </w:r>
    </w:p>
    <w:p w:rsidR="00D6442C" w:rsidRPr="00C65498" w:rsidRDefault="00D6442C" w:rsidP="002E6DB1">
      <w:pPr>
        <w:pStyle w:val="Paragraphedeliste"/>
        <w:jc w:val="both"/>
        <w:rPr>
          <w:rFonts w:ascii="Georgia" w:hAnsi="Georgia"/>
          <w:b/>
          <w:sz w:val="24"/>
          <w:szCs w:val="24"/>
        </w:rPr>
      </w:pPr>
    </w:p>
    <w:p w:rsidR="00D6442C" w:rsidRPr="00C65498" w:rsidRDefault="00D6442C" w:rsidP="00C65498">
      <w:pPr>
        <w:pStyle w:val="Sous-titre"/>
      </w:pPr>
      <w:r w:rsidRPr="00C65498">
        <w:t xml:space="preserve">MOT CLE : REOUVERTURE </w:t>
      </w:r>
      <w:r w:rsidR="00E46981" w:rsidRPr="00C65498">
        <w:t xml:space="preserve">PROGRESSIVE, FRONTIERE, </w:t>
      </w:r>
      <w:r w:rsidR="00C65498" w:rsidRPr="00C65498">
        <w:t>DELIVRANCE VISAS</w:t>
      </w:r>
    </w:p>
    <w:tbl>
      <w:tblPr>
        <w:tblStyle w:val="Grillemoyenne1-Accent5"/>
        <w:tblW w:w="0" w:type="auto"/>
        <w:tblLook w:val="04A0" w:firstRow="1" w:lastRow="0" w:firstColumn="1" w:lastColumn="0" w:noHBand="0" w:noVBand="1"/>
      </w:tblPr>
      <w:tblGrid>
        <w:gridCol w:w="9212"/>
      </w:tblGrid>
      <w:tr w:rsidR="00D6442C" w:rsidRPr="00C65498" w:rsidTr="00D644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D6442C" w:rsidRPr="00C65498" w:rsidRDefault="00D6442C" w:rsidP="002E6DB1">
            <w:pPr>
              <w:pStyle w:val="Paragraphedeliste"/>
              <w:ind w:left="0"/>
              <w:jc w:val="both"/>
              <w:rPr>
                <w:rFonts w:ascii="Georgia" w:hAnsi="Georgia"/>
                <w:b w:val="0"/>
                <w:sz w:val="24"/>
                <w:szCs w:val="24"/>
              </w:rPr>
            </w:pPr>
          </w:p>
        </w:tc>
      </w:tr>
      <w:tr w:rsidR="00D6442C" w:rsidRPr="00C65498" w:rsidTr="00D644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D6442C" w:rsidRPr="00C65498" w:rsidRDefault="00D6442C" w:rsidP="002E6DB1">
            <w:pPr>
              <w:pStyle w:val="Paragraphedeliste"/>
              <w:ind w:left="0"/>
              <w:jc w:val="both"/>
              <w:rPr>
                <w:rFonts w:ascii="Georgia" w:hAnsi="Georgia"/>
                <w:b w:val="0"/>
                <w:sz w:val="24"/>
                <w:szCs w:val="24"/>
              </w:rPr>
            </w:pPr>
            <w:r w:rsidRPr="00C65498">
              <w:rPr>
                <w:rFonts w:ascii="Georgia" w:hAnsi="Georgia"/>
                <w:b w:val="0"/>
                <w:sz w:val="24"/>
                <w:szCs w:val="24"/>
              </w:rPr>
              <w:t>Dans la perspective de la réouverture progressive des frontières entre la France et la République démocratique du Congo, l’ambassade de France en RDC reprend progressivement son activité de délivrance des visas pour certaines catégories de demandeurs.</w:t>
            </w:r>
          </w:p>
        </w:tc>
      </w:tr>
      <w:tr w:rsidR="00D6442C" w:rsidRPr="00C65498" w:rsidTr="00D6442C">
        <w:tc>
          <w:tcPr>
            <w:cnfStyle w:val="001000000000" w:firstRow="0" w:lastRow="0" w:firstColumn="1" w:lastColumn="0" w:oddVBand="0" w:evenVBand="0" w:oddHBand="0" w:evenHBand="0" w:firstRowFirstColumn="0" w:firstRowLastColumn="0" w:lastRowFirstColumn="0" w:lastRowLastColumn="0"/>
            <w:tcW w:w="9212" w:type="dxa"/>
          </w:tcPr>
          <w:p w:rsidR="00D6442C" w:rsidRPr="00C65498" w:rsidRDefault="00D6442C" w:rsidP="002E6DB1">
            <w:pPr>
              <w:jc w:val="both"/>
              <w:rPr>
                <w:rFonts w:ascii="Georgia" w:hAnsi="Georgia"/>
                <w:b w:val="0"/>
                <w:sz w:val="24"/>
                <w:szCs w:val="24"/>
              </w:rPr>
            </w:pPr>
            <w:r w:rsidRPr="00C65498">
              <w:rPr>
                <w:rFonts w:ascii="Georgia" w:hAnsi="Georgia"/>
                <w:b w:val="0"/>
                <w:sz w:val="24"/>
                <w:szCs w:val="24"/>
              </w:rPr>
              <w:t>Quelles sont les catégories de demandeurs concernées ?</w:t>
            </w:r>
          </w:p>
        </w:tc>
      </w:tr>
      <w:tr w:rsidR="00D6442C" w:rsidRPr="00C65498" w:rsidTr="00D644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D6442C" w:rsidRPr="00C65498" w:rsidRDefault="00D6442C" w:rsidP="002E6DB1">
            <w:pPr>
              <w:pStyle w:val="Paragraphedeliste"/>
              <w:ind w:left="0"/>
              <w:jc w:val="both"/>
              <w:rPr>
                <w:rFonts w:ascii="Georgia" w:hAnsi="Georgia"/>
                <w:b w:val="0"/>
                <w:sz w:val="24"/>
                <w:szCs w:val="24"/>
              </w:rPr>
            </w:pPr>
          </w:p>
        </w:tc>
      </w:tr>
      <w:tr w:rsidR="00D6442C" w:rsidRPr="00C65498" w:rsidTr="00D6442C">
        <w:tc>
          <w:tcPr>
            <w:cnfStyle w:val="001000000000" w:firstRow="0" w:lastRow="0" w:firstColumn="1" w:lastColumn="0" w:oddVBand="0" w:evenVBand="0" w:oddHBand="0" w:evenHBand="0" w:firstRowFirstColumn="0" w:firstRowLastColumn="0" w:lastRowFirstColumn="0" w:lastRowLastColumn="0"/>
            <w:tcW w:w="9212" w:type="dxa"/>
          </w:tcPr>
          <w:p w:rsidR="00D6442C" w:rsidRPr="00C65498" w:rsidRDefault="00D6442C" w:rsidP="002E6DB1">
            <w:pPr>
              <w:pStyle w:val="Paragraphedeliste"/>
              <w:ind w:left="0"/>
              <w:jc w:val="both"/>
              <w:rPr>
                <w:rFonts w:ascii="Georgia" w:hAnsi="Georgia"/>
                <w:b w:val="0"/>
                <w:sz w:val="24"/>
                <w:szCs w:val="24"/>
              </w:rPr>
            </w:pPr>
            <w:r w:rsidRPr="00C65498">
              <w:rPr>
                <w:rFonts w:ascii="Georgia" w:hAnsi="Georgia"/>
                <w:b w:val="0"/>
                <w:sz w:val="24"/>
                <w:szCs w:val="24"/>
              </w:rPr>
              <w:t>- Les étudiants</w:t>
            </w:r>
          </w:p>
        </w:tc>
      </w:tr>
      <w:tr w:rsidR="00D6442C" w:rsidRPr="00C65498" w:rsidTr="00D644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D6442C" w:rsidRPr="00C65498" w:rsidRDefault="00D6442C" w:rsidP="002E6DB1">
            <w:pPr>
              <w:pStyle w:val="Paragraphedeliste"/>
              <w:ind w:left="0"/>
              <w:jc w:val="both"/>
              <w:rPr>
                <w:rFonts w:ascii="Georgia" w:hAnsi="Georgia"/>
                <w:b w:val="0"/>
                <w:sz w:val="24"/>
                <w:szCs w:val="24"/>
              </w:rPr>
            </w:pPr>
            <w:r w:rsidRPr="00C65498">
              <w:rPr>
                <w:rFonts w:ascii="Georgia" w:hAnsi="Georgia"/>
                <w:b w:val="0"/>
                <w:sz w:val="24"/>
                <w:szCs w:val="24"/>
              </w:rPr>
              <w:t>- Les titulaires d’un document de séjour expirant après le 15 juin</w:t>
            </w:r>
          </w:p>
        </w:tc>
      </w:tr>
      <w:tr w:rsidR="00D6442C" w:rsidRPr="00C65498" w:rsidTr="00D6442C">
        <w:tc>
          <w:tcPr>
            <w:cnfStyle w:val="001000000000" w:firstRow="0" w:lastRow="0" w:firstColumn="1" w:lastColumn="0" w:oddVBand="0" w:evenVBand="0" w:oddHBand="0" w:evenHBand="0" w:firstRowFirstColumn="0" w:firstRowLastColumn="0" w:lastRowFirstColumn="0" w:lastRowLastColumn="0"/>
            <w:tcW w:w="9212" w:type="dxa"/>
          </w:tcPr>
          <w:p w:rsidR="00D6442C" w:rsidRPr="00C65498" w:rsidRDefault="00D6442C" w:rsidP="002E6DB1">
            <w:pPr>
              <w:jc w:val="both"/>
              <w:rPr>
                <w:rFonts w:ascii="Georgia" w:hAnsi="Georgia"/>
                <w:b w:val="0"/>
                <w:sz w:val="24"/>
                <w:szCs w:val="24"/>
              </w:rPr>
            </w:pPr>
            <w:r w:rsidRPr="00C65498">
              <w:rPr>
                <w:rFonts w:ascii="Georgia" w:hAnsi="Georgia"/>
                <w:b w:val="0"/>
                <w:sz w:val="24"/>
                <w:szCs w:val="24"/>
              </w:rPr>
              <w:t>Le dépôt des demandes de visas uniquement pour ces catégories se fait sur rendez-vous au service des visas de l’ambassade de France.</w:t>
            </w:r>
          </w:p>
        </w:tc>
      </w:tr>
      <w:tr w:rsidR="00D6442C" w:rsidRPr="00C65498" w:rsidTr="00D644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D6442C" w:rsidRPr="00C65498" w:rsidRDefault="00D6442C" w:rsidP="002E6DB1">
            <w:pPr>
              <w:jc w:val="both"/>
              <w:rPr>
                <w:rFonts w:ascii="Georgia" w:hAnsi="Georgia"/>
                <w:b w:val="0"/>
                <w:sz w:val="24"/>
                <w:szCs w:val="24"/>
              </w:rPr>
            </w:pPr>
            <w:r w:rsidRPr="00C65498">
              <w:rPr>
                <w:rFonts w:ascii="Georgia" w:hAnsi="Georgia"/>
                <w:b w:val="0"/>
                <w:sz w:val="24"/>
                <w:szCs w:val="24"/>
              </w:rPr>
              <w:t>La procédure de prise de rendez-vous pour le dépôt des dossiers se fait actuellement par courriel à l’adresse suivante : visas.kinshasa-amba@diplomatie.gouv.fr.</w:t>
            </w:r>
          </w:p>
        </w:tc>
      </w:tr>
      <w:tr w:rsidR="00D6442C" w:rsidRPr="00C65498" w:rsidTr="00D6442C">
        <w:tc>
          <w:tcPr>
            <w:cnfStyle w:val="001000000000" w:firstRow="0" w:lastRow="0" w:firstColumn="1" w:lastColumn="0" w:oddVBand="0" w:evenVBand="0" w:oddHBand="0" w:evenHBand="0" w:firstRowFirstColumn="0" w:firstRowLastColumn="0" w:lastRowFirstColumn="0" w:lastRowLastColumn="0"/>
            <w:tcW w:w="9212" w:type="dxa"/>
          </w:tcPr>
          <w:p w:rsidR="00D6442C" w:rsidRPr="00C65498" w:rsidRDefault="00D6442C" w:rsidP="002E6DB1">
            <w:pPr>
              <w:jc w:val="both"/>
              <w:rPr>
                <w:rFonts w:ascii="Georgia" w:hAnsi="Georgia"/>
                <w:b w:val="0"/>
                <w:sz w:val="24"/>
                <w:szCs w:val="24"/>
              </w:rPr>
            </w:pPr>
            <w:r w:rsidRPr="00C65498">
              <w:rPr>
                <w:rFonts w:ascii="Georgia" w:hAnsi="Georgia"/>
                <w:b w:val="0"/>
                <w:sz w:val="24"/>
                <w:szCs w:val="24"/>
              </w:rPr>
              <w:t>Les conditions d’accueil des demandeurs de visa feront l’objet d’une attention particulière sur le plan sanitaire.</w:t>
            </w:r>
          </w:p>
        </w:tc>
      </w:tr>
    </w:tbl>
    <w:p w:rsidR="00E46981" w:rsidRPr="00C65498" w:rsidRDefault="00E46981" w:rsidP="002E6DB1">
      <w:pPr>
        <w:jc w:val="both"/>
        <w:rPr>
          <w:rFonts w:ascii="Georgia" w:hAnsi="Georgia"/>
          <w:sz w:val="24"/>
          <w:szCs w:val="24"/>
        </w:rPr>
      </w:pPr>
    </w:p>
    <w:p w:rsidR="005A25F8" w:rsidRPr="00C65498" w:rsidRDefault="00E46981" w:rsidP="00C65498">
      <w:pPr>
        <w:pStyle w:val="Sous-titre"/>
      </w:pPr>
      <w:r w:rsidRPr="00C65498">
        <w:t xml:space="preserve">SOURCE : </w:t>
      </w:r>
      <w:hyperlink r:id="rId16" w:history="1">
        <w:r w:rsidRPr="00C65498">
          <w:rPr>
            <w:rStyle w:val="Lienhypertexte"/>
            <w:color w:val="5A5A5A" w:themeColor="text1" w:themeTint="A5"/>
            <w:u w:val="none"/>
          </w:rPr>
          <w:t>https://cd.ambafrance.org/Reprise-progressive-de-la-delivrance-des-visas</w:t>
        </w:r>
      </w:hyperlink>
    </w:p>
    <w:p w:rsidR="00C65498" w:rsidRDefault="00C65498" w:rsidP="0024715D">
      <w:pPr>
        <w:pStyle w:val="Titre"/>
        <w:numPr>
          <w:ilvl w:val="0"/>
          <w:numId w:val="0"/>
        </w:numPr>
        <w:ind w:left="720"/>
      </w:pPr>
    </w:p>
    <w:p w:rsidR="00E46981" w:rsidRPr="0024715D" w:rsidRDefault="00E46981" w:rsidP="0024715D">
      <w:pPr>
        <w:pStyle w:val="Titre"/>
      </w:pPr>
      <w:r w:rsidRPr="0024715D">
        <w:lastRenderedPageBreak/>
        <w:t xml:space="preserve">COVID-19 : AIDE SPÉCIALE AUX FRANÇAIS RÉSIDANT À L’ÉTRANGER </w:t>
      </w:r>
    </w:p>
    <w:p w:rsidR="00AC2BF0" w:rsidRPr="00C65498" w:rsidRDefault="00AC2BF0" w:rsidP="002E6DB1">
      <w:pPr>
        <w:pStyle w:val="Paragraphedeliste"/>
        <w:jc w:val="both"/>
        <w:rPr>
          <w:rFonts w:ascii="Georgia" w:hAnsi="Georgia"/>
          <w:bCs/>
          <w:sz w:val="24"/>
          <w:szCs w:val="24"/>
          <w:u w:val="single"/>
        </w:rPr>
      </w:pPr>
    </w:p>
    <w:p w:rsidR="00E46981" w:rsidRPr="00C65498" w:rsidRDefault="00E46981" w:rsidP="002E6DB1">
      <w:pPr>
        <w:pStyle w:val="Paragraphedeliste"/>
        <w:ind w:left="0"/>
        <w:jc w:val="both"/>
        <w:rPr>
          <w:rFonts w:ascii="Georgia" w:hAnsi="Georgia"/>
          <w:sz w:val="24"/>
          <w:szCs w:val="24"/>
        </w:rPr>
      </w:pPr>
    </w:p>
    <w:p w:rsidR="00AC2BF0" w:rsidRPr="00C65498" w:rsidRDefault="00E46981" w:rsidP="0024715D">
      <w:pPr>
        <w:pStyle w:val="Sous-titre"/>
      </w:pPr>
      <w:r w:rsidRPr="00C65498">
        <w:t>MOT CLE :</w:t>
      </w:r>
      <w:r w:rsidR="0025129B" w:rsidRPr="00C65498">
        <w:t xml:space="preserve"> COVID-19, AIDE SOCIALE, RESOR</w:t>
      </w:r>
      <w:r w:rsidR="00D53FE8" w:rsidRPr="00C65498">
        <w:t xml:space="preserve">TISANT FRANCAIS </w:t>
      </w:r>
    </w:p>
    <w:tbl>
      <w:tblPr>
        <w:tblStyle w:val="Grillemoyenne1-Accent5"/>
        <w:tblW w:w="0" w:type="auto"/>
        <w:tblLook w:val="04A0" w:firstRow="1" w:lastRow="0" w:firstColumn="1" w:lastColumn="0" w:noHBand="0" w:noVBand="1"/>
      </w:tblPr>
      <w:tblGrid>
        <w:gridCol w:w="9212"/>
      </w:tblGrid>
      <w:tr w:rsidR="00E46981" w:rsidRPr="00C65498" w:rsidTr="00E469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E46981" w:rsidRPr="00C65498" w:rsidRDefault="00E46981" w:rsidP="002E6DB1">
            <w:pPr>
              <w:jc w:val="both"/>
              <w:rPr>
                <w:rFonts w:ascii="Georgia" w:hAnsi="Georgia"/>
                <w:b w:val="0"/>
                <w:sz w:val="24"/>
                <w:szCs w:val="24"/>
              </w:rPr>
            </w:pPr>
          </w:p>
        </w:tc>
      </w:tr>
      <w:tr w:rsidR="00E46981" w:rsidRPr="00C65498" w:rsidTr="00E469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E46981" w:rsidRPr="00C65498" w:rsidRDefault="00E46981" w:rsidP="002E6DB1">
            <w:pPr>
              <w:jc w:val="both"/>
              <w:rPr>
                <w:rFonts w:ascii="Georgia" w:hAnsi="Georgia"/>
                <w:b w:val="0"/>
                <w:sz w:val="24"/>
                <w:szCs w:val="24"/>
              </w:rPr>
            </w:pPr>
            <w:r w:rsidRPr="00C65498">
              <w:rPr>
                <w:rFonts w:ascii="Georgia" w:hAnsi="Georgia"/>
                <w:b w:val="0"/>
                <w:sz w:val="24"/>
                <w:szCs w:val="24"/>
              </w:rPr>
              <w:t>Le Ministère de l’Europe et des Affaires étrangères a mis en place dès avril 2020 un dispositif exceptionnel d’aide sociale dans le contexte de pandémie mondiale de Covid-19.</w:t>
            </w:r>
          </w:p>
          <w:p w:rsidR="00AC2BF0" w:rsidRPr="00C65498" w:rsidRDefault="00AC2BF0" w:rsidP="002E6DB1">
            <w:pPr>
              <w:jc w:val="both"/>
              <w:rPr>
                <w:rFonts w:ascii="Georgia" w:hAnsi="Georgia"/>
                <w:b w:val="0"/>
                <w:sz w:val="24"/>
                <w:szCs w:val="24"/>
              </w:rPr>
            </w:pPr>
          </w:p>
        </w:tc>
      </w:tr>
      <w:tr w:rsidR="00E46981" w:rsidRPr="00C65498" w:rsidTr="00E46981">
        <w:tc>
          <w:tcPr>
            <w:cnfStyle w:val="001000000000" w:firstRow="0" w:lastRow="0" w:firstColumn="1" w:lastColumn="0" w:oddVBand="0" w:evenVBand="0" w:oddHBand="0" w:evenHBand="0" w:firstRowFirstColumn="0" w:firstRowLastColumn="0" w:lastRowFirstColumn="0" w:lastRowLastColumn="0"/>
            <w:tcW w:w="9212" w:type="dxa"/>
          </w:tcPr>
          <w:p w:rsidR="00E46981" w:rsidRPr="00C65498" w:rsidRDefault="00E46981" w:rsidP="002E6DB1">
            <w:pPr>
              <w:jc w:val="both"/>
              <w:rPr>
                <w:rFonts w:ascii="Georgia" w:hAnsi="Georgia"/>
                <w:b w:val="0"/>
                <w:sz w:val="24"/>
                <w:szCs w:val="24"/>
              </w:rPr>
            </w:pPr>
            <w:r w:rsidRPr="00C65498">
              <w:rPr>
                <w:rFonts w:ascii="Georgia" w:hAnsi="Georgia"/>
                <w:b w:val="0"/>
                <w:sz w:val="24"/>
                <w:szCs w:val="24"/>
              </w:rPr>
              <w:t>Les règles d’attribution de ces aides viennent d’être assouplies pour permettre au plus grand nombre de ressortissants français établis à l’étranger et durement affectés par la crise économique liée à la pandémie d’en bénéficier.</w:t>
            </w:r>
          </w:p>
          <w:p w:rsidR="00AC2BF0" w:rsidRPr="00C65498" w:rsidRDefault="00AC2BF0" w:rsidP="002E6DB1">
            <w:pPr>
              <w:jc w:val="both"/>
              <w:rPr>
                <w:rFonts w:ascii="Georgia" w:hAnsi="Georgia"/>
                <w:b w:val="0"/>
                <w:sz w:val="24"/>
                <w:szCs w:val="24"/>
              </w:rPr>
            </w:pPr>
          </w:p>
        </w:tc>
      </w:tr>
      <w:tr w:rsidR="00E46981" w:rsidRPr="00C65498" w:rsidTr="00E469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E46981" w:rsidRPr="00C65498" w:rsidRDefault="00E46981" w:rsidP="002E6DB1">
            <w:pPr>
              <w:jc w:val="both"/>
              <w:rPr>
                <w:rFonts w:ascii="Georgia" w:hAnsi="Georgia"/>
                <w:b w:val="0"/>
                <w:sz w:val="24"/>
                <w:szCs w:val="24"/>
              </w:rPr>
            </w:pPr>
            <w:r w:rsidRPr="00C65498">
              <w:rPr>
                <w:rFonts w:ascii="Georgia" w:hAnsi="Georgia"/>
                <w:b w:val="0"/>
                <w:sz w:val="24"/>
                <w:szCs w:val="24"/>
              </w:rPr>
              <w:t>Qui peut prétendre au secours occasionnel de solidarité ?</w:t>
            </w:r>
          </w:p>
        </w:tc>
      </w:tr>
      <w:tr w:rsidR="00E46981" w:rsidRPr="00C65498" w:rsidTr="00E46981">
        <w:tc>
          <w:tcPr>
            <w:cnfStyle w:val="001000000000" w:firstRow="0" w:lastRow="0" w:firstColumn="1" w:lastColumn="0" w:oddVBand="0" w:evenVBand="0" w:oddHBand="0" w:evenHBand="0" w:firstRowFirstColumn="0" w:firstRowLastColumn="0" w:lastRowFirstColumn="0" w:lastRowLastColumn="0"/>
            <w:tcW w:w="9212" w:type="dxa"/>
          </w:tcPr>
          <w:p w:rsidR="00E46981" w:rsidRPr="00C65498" w:rsidRDefault="00E46981" w:rsidP="002E6DB1">
            <w:pPr>
              <w:jc w:val="both"/>
              <w:rPr>
                <w:rFonts w:ascii="Georgia" w:hAnsi="Georgia"/>
                <w:b w:val="0"/>
                <w:sz w:val="24"/>
                <w:szCs w:val="24"/>
              </w:rPr>
            </w:pPr>
            <w:r w:rsidRPr="00C65498">
              <w:rPr>
                <w:rFonts w:ascii="Georgia" w:hAnsi="Georgia"/>
                <w:b w:val="0"/>
                <w:sz w:val="24"/>
                <w:szCs w:val="24"/>
              </w:rPr>
              <w:t>- Français résidant à l’étranger et inscrits au registre des Français établis hors de France</w:t>
            </w:r>
          </w:p>
        </w:tc>
      </w:tr>
      <w:tr w:rsidR="00E46981" w:rsidRPr="00C65498" w:rsidTr="00E469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E46981" w:rsidRPr="00C65498" w:rsidRDefault="00E46981" w:rsidP="002E6DB1">
            <w:pPr>
              <w:jc w:val="both"/>
              <w:rPr>
                <w:rFonts w:ascii="Georgia" w:hAnsi="Georgia"/>
                <w:b w:val="0"/>
                <w:sz w:val="24"/>
                <w:szCs w:val="24"/>
              </w:rPr>
            </w:pPr>
            <w:r w:rsidRPr="00C65498">
              <w:rPr>
                <w:rFonts w:ascii="Georgia" w:hAnsi="Georgia"/>
                <w:b w:val="0"/>
                <w:sz w:val="24"/>
                <w:szCs w:val="24"/>
              </w:rPr>
              <w:t>- Français pouvant justifier d’une perte de revenu en raison de la crise économique liée à pandémie mondiale de coronavirus</w:t>
            </w:r>
          </w:p>
          <w:p w:rsidR="00AC2BF0" w:rsidRPr="00C65498" w:rsidRDefault="00AC2BF0" w:rsidP="002E6DB1">
            <w:pPr>
              <w:jc w:val="both"/>
              <w:rPr>
                <w:rFonts w:ascii="Georgia" w:hAnsi="Georgia"/>
                <w:b w:val="0"/>
                <w:sz w:val="24"/>
                <w:szCs w:val="24"/>
              </w:rPr>
            </w:pPr>
          </w:p>
        </w:tc>
      </w:tr>
      <w:tr w:rsidR="00E46981" w:rsidRPr="00C65498" w:rsidTr="00E46981">
        <w:tc>
          <w:tcPr>
            <w:cnfStyle w:val="001000000000" w:firstRow="0" w:lastRow="0" w:firstColumn="1" w:lastColumn="0" w:oddVBand="0" w:evenVBand="0" w:oddHBand="0" w:evenHBand="0" w:firstRowFirstColumn="0" w:firstRowLastColumn="0" w:lastRowFirstColumn="0" w:lastRowLastColumn="0"/>
            <w:tcW w:w="9212" w:type="dxa"/>
          </w:tcPr>
          <w:p w:rsidR="00E46981" w:rsidRPr="00C65498" w:rsidRDefault="00E46981" w:rsidP="002E6DB1">
            <w:pPr>
              <w:jc w:val="both"/>
              <w:rPr>
                <w:rFonts w:ascii="Georgia" w:hAnsi="Georgia"/>
                <w:b w:val="0"/>
                <w:sz w:val="24"/>
                <w:szCs w:val="24"/>
              </w:rPr>
            </w:pPr>
            <w:r w:rsidRPr="00C65498">
              <w:rPr>
                <w:rFonts w:ascii="Georgia" w:hAnsi="Georgia"/>
                <w:b w:val="0"/>
                <w:sz w:val="24"/>
                <w:szCs w:val="24"/>
              </w:rPr>
              <w:t>Quelles sont les modalités d’attribution du SOS ?</w:t>
            </w:r>
          </w:p>
        </w:tc>
      </w:tr>
      <w:tr w:rsidR="00E46981" w:rsidRPr="00C65498" w:rsidTr="00E469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E46981" w:rsidRPr="00C65498" w:rsidRDefault="00E46981" w:rsidP="002E6DB1">
            <w:pPr>
              <w:jc w:val="both"/>
              <w:rPr>
                <w:rFonts w:ascii="Georgia" w:hAnsi="Georgia"/>
                <w:b w:val="0"/>
                <w:sz w:val="24"/>
                <w:szCs w:val="24"/>
              </w:rPr>
            </w:pPr>
            <w:r w:rsidRPr="00C65498">
              <w:rPr>
                <w:rFonts w:ascii="Georgia" w:hAnsi="Georgia"/>
                <w:b w:val="0"/>
                <w:sz w:val="24"/>
                <w:szCs w:val="24"/>
              </w:rPr>
              <w:t>- Le secours occasionnel de solidarité peut être versé jusqu’à quatre fois d’ici fin 2020</w:t>
            </w:r>
          </w:p>
        </w:tc>
      </w:tr>
      <w:tr w:rsidR="00E46981" w:rsidRPr="00C65498" w:rsidTr="00E46981">
        <w:tc>
          <w:tcPr>
            <w:cnfStyle w:val="001000000000" w:firstRow="0" w:lastRow="0" w:firstColumn="1" w:lastColumn="0" w:oddVBand="0" w:evenVBand="0" w:oddHBand="0" w:evenHBand="0" w:firstRowFirstColumn="0" w:firstRowLastColumn="0" w:lastRowFirstColumn="0" w:lastRowLastColumn="0"/>
            <w:tcW w:w="9212" w:type="dxa"/>
          </w:tcPr>
          <w:p w:rsidR="00E46981" w:rsidRPr="00C65498" w:rsidRDefault="00E46981" w:rsidP="002E6DB1">
            <w:pPr>
              <w:jc w:val="both"/>
              <w:rPr>
                <w:rFonts w:ascii="Georgia" w:hAnsi="Georgia"/>
                <w:b w:val="0"/>
                <w:sz w:val="24"/>
                <w:szCs w:val="24"/>
              </w:rPr>
            </w:pPr>
            <w:r w:rsidRPr="00C65498">
              <w:rPr>
                <w:rFonts w:ascii="Georgia" w:hAnsi="Georgia"/>
                <w:b w:val="0"/>
                <w:sz w:val="24"/>
                <w:szCs w:val="24"/>
              </w:rPr>
              <w:t>- Il est versé mensuellement</w:t>
            </w:r>
          </w:p>
        </w:tc>
      </w:tr>
      <w:tr w:rsidR="00E46981" w:rsidRPr="00C65498" w:rsidTr="00E469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E46981" w:rsidRPr="00C65498" w:rsidRDefault="00E46981" w:rsidP="002E6DB1">
            <w:pPr>
              <w:jc w:val="both"/>
              <w:rPr>
                <w:rFonts w:ascii="Georgia" w:hAnsi="Georgia"/>
                <w:b w:val="0"/>
                <w:sz w:val="24"/>
                <w:szCs w:val="24"/>
              </w:rPr>
            </w:pPr>
            <w:r w:rsidRPr="00C65498">
              <w:rPr>
                <w:rFonts w:ascii="Georgia" w:hAnsi="Georgia"/>
                <w:b w:val="0"/>
                <w:sz w:val="24"/>
                <w:szCs w:val="24"/>
              </w:rPr>
              <w:t>- Le demandeur peut bénéficier d’un secours occasionnel de solidarité même s’il bénéficie déjà d’aides publiques locales</w:t>
            </w:r>
          </w:p>
        </w:tc>
      </w:tr>
      <w:tr w:rsidR="00E46981" w:rsidRPr="00C65498" w:rsidTr="00E46981">
        <w:tc>
          <w:tcPr>
            <w:cnfStyle w:val="001000000000" w:firstRow="0" w:lastRow="0" w:firstColumn="1" w:lastColumn="0" w:oddVBand="0" w:evenVBand="0" w:oddHBand="0" w:evenHBand="0" w:firstRowFirstColumn="0" w:firstRowLastColumn="0" w:lastRowFirstColumn="0" w:lastRowLastColumn="0"/>
            <w:tcW w:w="9212" w:type="dxa"/>
          </w:tcPr>
          <w:p w:rsidR="00E46981" w:rsidRPr="00C65498" w:rsidRDefault="00E46981" w:rsidP="002E6DB1">
            <w:pPr>
              <w:jc w:val="both"/>
              <w:rPr>
                <w:rFonts w:ascii="Georgia" w:hAnsi="Georgia"/>
                <w:b w:val="0"/>
                <w:sz w:val="24"/>
                <w:szCs w:val="24"/>
              </w:rPr>
            </w:pPr>
            <w:r w:rsidRPr="00C65498">
              <w:rPr>
                <w:rFonts w:ascii="Georgia" w:hAnsi="Georgia"/>
                <w:b w:val="0"/>
                <w:sz w:val="24"/>
                <w:szCs w:val="24"/>
              </w:rPr>
              <w:t>Quel est le montant du secours occasionnel de solidarité ?</w:t>
            </w:r>
          </w:p>
        </w:tc>
      </w:tr>
      <w:tr w:rsidR="00E46981" w:rsidRPr="00C65498" w:rsidTr="00E469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E46981" w:rsidRPr="00C65498" w:rsidRDefault="00E46981" w:rsidP="002E6DB1">
            <w:pPr>
              <w:jc w:val="both"/>
              <w:rPr>
                <w:rFonts w:ascii="Georgia" w:hAnsi="Georgia"/>
                <w:b w:val="0"/>
                <w:sz w:val="24"/>
                <w:szCs w:val="24"/>
              </w:rPr>
            </w:pPr>
          </w:p>
        </w:tc>
      </w:tr>
      <w:tr w:rsidR="00E46981" w:rsidRPr="00C65498" w:rsidTr="00E46981">
        <w:tc>
          <w:tcPr>
            <w:cnfStyle w:val="001000000000" w:firstRow="0" w:lastRow="0" w:firstColumn="1" w:lastColumn="0" w:oddVBand="0" w:evenVBand="0" w:oddHBand="0" w:evenHBand="0" w:firstRowFirstColumn="0" w:firstRowLastColumn="0" w:lastRowFirstColumn="0" w:lastRowLastColumn="0"/>
            <w:tcW w:w="9212" w:type="dxa"/>
          </w:tcPr>
          <w:p w:rsidR="00E46981" w:rsidRPr="00C65498" w:rsidRDefault="00E46981" w:rsidP="002E6DB1">
            <w:pPr>
              <w:jc w:val="both"/>
              <w:rPr>
                <w:rFonts w:ascii="Georgia" w:hAnsi="Georgia"/>
                <w:b w:val="0"/>
                <w:sz w:val="24"/>
                <w:szCs w:val="24"/>
              </w:rPr>
            </w:pPr>
            <w:r w:rsidRPr="00C65498">
              <w:rPr>
                <w:rFonts w:ascii="Georgia" w:hAnsi="Georgia"/>
                <w:b w:val="0"/>
                <w:sz w:val="24"/>
                <w:szCs w:val="24"/>
              </w:rPr>
              <w:t>Les montants de cette aide spéciale, définis pour la République démocratique du Congo restent en vigueur, aussi bien pour les foyers (personne seule ou couple : 180.15€) que pour les enfants à charge (120.10€ /enfant).</w:t>
            </w:r>
          </w:p>
          <w:p w:rsidR="00AC2BF0" w:rsidRPr="00C65498" w:rsidRDefault="00AC2BF0" w:rsidP="002E6DB1">
            <w:pPr>
              <w:jc w:val="both"/>
              <w:rPr>
                <w:rFonts w:ascii="Georgia" w:hAnsi="Georgia"/>
                <w:b w:val="0"/>
                <w:sz w:val="24"/>
                <w:szCs w:val="24"/>
              </w:rPr>
            </w:pPr>
          </w:p>
        </w:tc>
      </w:tr>
      <w:tr w:rsidR="00E46981" w:rsidRPr="00C65498" w:rsidTr="00E469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E46981" w:rsidRPr="00C65498" w:rsidRDefault="00E46981" w:rsidP="002E6DB1">
            <w:pPr>
              <w:jc w:val="both"/>
              <w:rPr>
                <w:rFonts w:ascii="Georgia" w:hAnsi="Georgia"/>
                <w:b w:val="0"/>
                <w:sz w:val="24"/>
                <w:szCs w:val="24"/>
              </w:rPr>
            </w:pPr>
            <w:r w:rsidRPr="00C65498">
              <w:rPr>
                <w:rFonts w:ascii="Georgia" w:hAnsi="Georgia"/>
                <w:b w:val="0"/>
                <w:sz w:val="24"/>
                <w:szCs w:val="24"/>
              </w:rPr>
              <w:t>Quand, où et comment postuler ?</w:t>
            </w:r>
          </w:p>
        </w:tc>
      </w:tr>
      <w:tr w:rsidR="00E46981" w:rsidRPr="00C65498" w:rsidTr="00E46981">
        <w:tc>
          <w:tcPr>
            <w:cnfStyle w:val="001000000000" w:firstRow="0" w:lastRow="0" w:firstColumn="1" w:lastColumn="0" w:oddVBand="0" w:evenVBand="0" w:oddHBand="0" w:evenHBand="0" w:firstRowFirstColumn="0" w:firstRowLastColumn="0" w:lastRowFirstColumn="0" w:lastRowLastColumn="0"/>
            <w:tcW w:w="9212" w:type="dxa"/>
          </w:tcPr>
          <w:p w:rsidR="00E46981" w:rsidRPr="00C65498" w:rsidRDefault="00E46981" w:rsidP="002E6DB1">
            <w:pPr>
              <w:jc w:val="both"/>
              <w:rPr>
                <w:rFonts w:ascii="Georgia" w:hAnsi="Georgia"/>
                <w:b w:val="0"/>
                <w:sz w:val="24"/>
                <w:szCs w:val="24"/>
              </w:rPr>
            </w:pPr>
            <w:r w:rsidRPr="00C65498">
              <w:rPr>
                <w:rFonts w:ascii="Georgia" w:hAnsi="Georgia"/>
                <w:b w:val="0"/>
                <w:sz w:val="24"/>
                <w:szCs w:val="24"/>
              </w:rPr>
              <w:t>Pour les primo demandeurs, dont la situation financière se serait dégradée en raison de la crise sanitaire (perte d’emploi, baisse de revenu…) il conviendra de soumettre les justificatifs suivants :</w:t>
            </w:r>
          </w:p>
        </w:tc>
      </w:tr>
      <w:tr w:rsidR="00E46981" w:rsidRPr="00C65498" w:rsidTr="00E469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E46981" w:rsidRPr="00C65498" w:rsidRDefault="00E46981" w:rsidP="002E6DB1">
            <w:pPr>
              <w:jc w:val="both"/>
              <w:rPr>
                <w:rFonts w:ascii="Georgia" w:hAnsi="Georgia"/>
                <w:b w:val="0"/>
                <w:sz w:val="24"/>
                <w:szCs w:val="24"/>
              </w:rPr>
            </w:pPr>
            <w:r w:rsidRPr="00C65498">
              <w:rPr>
                <w:rFonts w:ascii="Georgia" w:hAnsi="Georgia"/>
                <w:b w:val="0"/>
                <w:sz w:val="24"/>
                <w:szCs w:val="24"/>
              </w:rPr>
              <w:t>- Une lettre formelle de demande, expliquant votre situation et les raisons de la baisse de vos revenus ;</w:t>
            </w:r>
          </w:p>
        </w:tc>
      </w:tr>
      <w:tr w:rsidR="00E46981" w:rsidRPr="00C65498" w:rsidTr="00E46981">
        <w:tc>
          <w:tcPr>
            <w:cnfStyle w:val="001000000000" w:firstRow="0" w:lastRow="0" w:firstColumn="1" w:lastColumn="0" w:oddVBand="0" w:evenVBand="0" w:oddHBand="0" w:evenHBand="0" w:firstRowFirstColumn="0" w:firstRowLastColumn="0" w:lastRowFirstColumn="0" w:lastRowLastColumn="0"/>
            <w:tcW w:w="9212" w:type="dxa"/>
          </w:tcPr>
          <w:p w:rsidR="00E46981" w:rsidRPr="00C65498" w:rsidRDefault="00E46981" w:rsidP="002E6DB1">
            <w:pPr>
              <w:jc w:val="both"/>
              <w:rPr>
                <w:rFonts w:ascii="Georgia" w:hAnsi="Georgia"/>
                <w:b w:val="0"/>
                <w:sz w:val="24"/>
                <w:szCs w:val="24"/>
              </w:rPr>
            </w:pPr>
            <w:r w:rsidRPr="00C65498">
              <w:rPr>
                <w:rFonts w:ascii="Georgia" w:hAnsi="Georgia"/>
                <w:b w:val="0"/>
                <w:sz w:val="24"/>
                <w:szCs w:val="24"/>
              </w:rPr>
              <w:t>- Tout autre document que vous pourriez juger utile pour justifier votre demande ;</w:t>
            </w:r>
          </w:p>
        </w:tc>
      </w:tr>
      <w:tr w:rsidR="00E46981" w:rsidRPr="00C65498" w:rsidTr="00E469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E46981" w:rsidRPr="00C65498" w:rsidRDefault="00E46981" w:rsidP="002E6DB1">
            <w:pPr>
              <w:jc w:val="both"/>
              <w:rPr>
                <w:rFonts w:ascii="Georgia" w:hAnsi="Georgia"/>
                <w:b w:val="0"/>
                <w:sz w:val="24"/>
                <w:szCs w:val="24"/>
              </w:rPr>
            </w:pPr>
            <w:r w:rsidRPr="00C65498">
              <w:rPr>
                <w:rFonts w:ascii="Georgia" w:hAnsi="Georgia"/>
                <w:b w:val="0"/>
                <w:sz w:val="24"/>
                <w:szCs w:val="24"/>
              </w:rPr>
              <w:t>- Un relevé d’identité bancaire faisant apparaître clairement vos coordonnées bancaires en République démocratique du Congo si vous ne résidez pas à Kinshasa.</w:t>
            </w:r>
          </w:p>
          <w:p w:rsidR="00AC2BF0" w:rsidRPr="00C65498" w:rsidRDefault="00AC2BF0" w:rsidP="002E6DB1">
            <w:pPr>
              <w:jc w:val="both"/>
              <w:rPr>
                <w:rFonts w:ascii="Georgia" w:hAnsi="Georgia"/>
                <w:b w:val="0"/>
                <w:sz w:val="24"/>
                <w:szCs w:val="24"/>
              </w:rPr>
            </w:pPr>
          </w:p>
        </w:tc>
      </w:tr>
      <w:tr w:rsidR="00E46981" w:rsidRPr="00C65498" w:rsidTr="00E46981">
        <w:tc>
          <w:tcPr>
            <w:cnfStyle w:val="001000000000" w:firstRow="0" w:lastRow="0" w:firstColumn="1" w:lastColumn="0" w:oddVBand="0" w:evenVBand="0" w:oddHBand="0" w:evenHBand="0" w:firstRowFirstColumn="0" w:firstRowLastColumn="0" w:lastRowFirstColumn="0" w:lastRowLastColumn="0"/>
            <w:tcW w:w="9212" w:type="dxa"/>
          </w:tcPr>
          <w:p w:rsidR="00E46981" w:rsidRPr="00C65498" w:rsidRDefault="00E46981" w:rsidP="002E6DB1">
            <w:pPr>
              <w:jc w:val="both"/>
              <w:rPr>
                <w:rFonts w:ascii="Georgia" w:hAnsi="Georgia"/>
                <w:b w:val="0"/>
                <w:sz w:val="24"/>
                <w:szCs w:val="24"/>
              </w:rPr>
            </w:pPr>
            <w:r w:rsidRPr="00C65498">
              <w:rPr>
                <w:rFonts w:ascii="Georgia" w:hAnsi="Georgia"/>
                <w:b w:val="0"/>
                <w:sz w:val="24"/>
                <w:szCs w:val="24"/>
              </w:rPr>
              <w:t>Si vous souhaitez bénéficier du SOS, veuillez transmettre votre dossier de demande à l’adresse : secretariat-consulat.kinshasa-amba@diplomatie.gouv.fr ou nous contacter par téléphone au +243 815 559 999.</w:t>
            </w:r>
          </w:p>
        </w:tc>
      </w:tr>
    </w:tbl>
    <w:p w:rsidR="00FF1093" w:rsidRPr="00C65498" w:rsidRDefault="00FF1093" w:rsidP="002E6DB1">
      <w:pPr>
        <w:jc w:val="both"/>
        <w:rPr>
          <w:rFonts w:ascii="Georgia" w:hAnsi="Georgia"/>
          <w:sz w:val="24"/>
          <w:szCs w:val="24"/>
        </w:rPr>
      </w:pPr>
    </w:p>
    <w:p w:rsidR="00E46981" w:rsidRPr="0024715D" w:rsidRDefault="00E46981" w:rsidP="0024715D">
      <w:pPr>
        <w:pStyle w:val="Sous-titre"/>
        <w:rPr>
          <w:rStyle w:val="Lienhypertexte"/>
          <w:color w:val="5A5A5A" w:themeColor="text1" w:themeTint="A5"/>
          <w:u w:val="none"/>
        </w:rPr>
      </w:pPr>
      <w:r w:rsidRPr="0024715D">
        <w:t xml:space="preserve">SOURCE : </w:t>
      </w:r>
      <w:hyperlink r:id="rId17" w:history="1">
        <w:r w:rsidRPr="0024715D">
          <w:rPr>
            <w:rStyle w:val="Lienhypertexte"/>
            <w:color w:val="5A5A5A" w:themeColor="text1" w:themeTint="A5"/>
            <w:u w:val="none"/>
          </w:rPr>
          <w:t>https://cd.ambafrance.org/Covid-19-Aide-speciale-aux-Francais-residant-a-l-etranger</w:t>
        </w:r>
      </w:hyperlink>
    </w:p>
    <w:p w:rsidR="00AC2BF0" w:rsidRPr="00C65498" w:rsidRDefault="00AC2BF0" w:rsidP="002E6DB1">
      <w:pPr>
        <w:jc w:val="both"/>
        <w:rPr>
          <w:rFonts w:ascii="Georgia" w:hAnsi="Georgia"/>
          <w:sz w:val="24"/>
          <w:szCs w:val="24"/>
        </w:rPr>
      </w:pPr>
    </w:p>
    <w:p w:rsidR="00D53FE8" w:rsidRPr="00C65498" w:rsidRDefault="00D53FE8" w:rsidP="0024715D">
      <w:pPr>
        <w:pStyle w:val="Titre"/>
      </w:pPr>
      <w:r w:rsidRPr="00C65498">
        <w:lastRenderedPageBreak/>
        <w:t>LA FRANCE ACCOMPAGNE LA RÉPUBLIQUE DÉMOCRATIQUE DU CONGO DANS LE DÉVELOPPEMENT DE L’ENSEIGNEMENT SUPÉRIEUR À TRAVERS UNE SUBVENTION GLOBALE DE 600.000 EUROS.</w:t>
      </w:r>
    </w:p>
    <w:p w:rsidR="005A25F8" w:rsidRPr="00C65498" w:rsidRDefault="005A25F8" w:rsidP="002E6DB1">
      <w:pPr>
        <w:jc w:val="both"/>
        <w:rPr>
          <w:rFonts w:ascii="Georgia" w:hAnsi="Georgia"/>
          <w:b/>
          <w:sz w:val="24"/>
          <w:szCs w:val="24"/>
        </w:rPr>
      </w:pPr>
    </w:p>
    <w:p w:rsidR="00D53FE8" w:rsidRPr="00C65498" w:rsidRDefault="00D53FE8" w:rsidP="00C65498">
      <w:pPr>
        <w:pStyle w:val="Sous-titre"/>
      </w:pPr>
      <w:r w:rsidRPr="00C65498">
        <w:t xml:space="preserve">MOT CLE : </w:t>
      </w:r>
      <w:r w:rsidR="00731BC5" w:rsidRPr="00C65498">
        <w:t xml:space="preserve">PARTERNARIAT, SUBVENTION, ENSEIGNEMENT SUPERIEUR </w:t>
      </w:r>
    </w:p>
    <w:tbl>
      <w:tblPr>
        <w:tblStyle w:val="Grillemoyenne1-Accent5"/>
        <w:tblW w:w="0" w:type="auto"/>
        <w:tblLook w:val="04A0" w:firstRow="1" w:lastRow="0" w:firstColumn="1" w:lastColumn="0" w:noHBand="0" w:noVBand="1"/>
      </w:tblPr>
      <w:tblGrid>
        <w:gridCol w:w="9212"/>
      </w:tblGrid>
      <w:tr w:rsidR="005A25F8" w:rsidRPr="00C65498" w:rsidTr="005A25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5A25F8" w:rsidRPr="00C65498" w:rsidRDefault="005A25F8" w:rsidP="002E6DB1">
            <w:pPr>
              <w:jc w:val="both"/>
              <w:rPr>
                <w:rFonts w:ascii="Georgia" w:hAnsi="Georgia"/>
                <w:b w:val="0"/>
                <w:sz w:val="24"/>
                <w:szCs w:val="24"/>
              </w:rPr>
            </w:pPr>
            <w:r w:rsidRPr="00C65498">
              <w:rPr>
                <w:rFonts w:ascii="Georgia" w:hAnsi="Georgia"/>
                <w:b w:val="0"/>
                <w:sz w:val="24"/>
                <w:szCs w:val="24"/>
              </w:rPr>
              <w:t>L’Institut Catholique des Arts et Métiers France renforce son partenariat avec l’université de Loyola RDC.</w:t>
            </w:r>
          </w:p>
        </w:tc>
      </w:tr>
      <w:tr w:rsidR="005A25F8" w:rsidRPr="00C65498" w:rsidTr="005A25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5A25F8" w:rsidRPr="00C65498" w:rsidRDefault="005A25F8" w:rsidP="002E6DB1">
            <w:pPr>
              <w:jc w:val="both"/>
              <w:rPr>
                <w:rFonts w:ascii="Georgia" w:hAnsi="Georgia"/>
                <w:b w:val="0"/>
                <w:sz w:val="24"/>
                <w:szCs w:val="24"/>
              </w:rPr>
            </w:pPr>
            <w:r w:rsidRPr="00C65498">
              <w:rPr>
                <w:rFonts w:ascii="Georgia" w:hAnsi="Georgia"/>
                <w:b w:val="0"/>
                <w:sz w:val="24"/>
                <w:szCs w:val="24"/>
              </w:rPr>
              <w:t>Ce vendredi 31 juillet, l’ambassadeur de France en RDC, François PUJOLAS, et le recteur de l’université Loyola de RDC, M. Ferdinand MUHIGIRWA, ont signé une convention de financement pour soutenir la filière ingénierie de l’université de Loyola RDC, partenaire de l’Institut Catholique des Arts et Métiers (ICAM) France depuis la visite en RDC du ministre de l’Europe et des Affaires étrangères Jean Yves Le Drian, en mai 2019.</w:t>
            </w:r>
          </w:p>
          <w:p w:rsidR="005A25F8" w:rsidRPr="00C65498" w:rsidRDefault="005A25F8" w:rsidP="002E6DB1">
            <w:pPr>
              <w:jc w:val="both"/>
              <w:rPr>
                <w:rFonts w:ascii="Georgia" w:hAnsi="Georgia"/>
                <w:b w:val="0"/>
                <w:sz w:val="24"/>
                <w:szCs w:val="24"/>
              </w:rPr>
            </w:pPr>
          </w:p>
        </w:tc>
      </w:tr>
      <w:tr w:rsidR="005A25F8" w:rsidRPr="00C65498" w:rsidTr="005A25F8">
        <w:tc>
          <w:tcPr>
            <w:cnfStyle w:val="001000000000" w:firstRow="0" w:lastRow="0" w:firstColumn="1" w:lastColumn="0" w:oddVBand="0" w:evenVBand="0" w:oddHBand="0" w:evenHBand="0" w:firstRowFirstColumn="0" w:firstRowLastColumn="0" w:lastRowFirstColumn="0" w:lastRowLastColumn="0"/>
            <w:tcW w:w="9212" w:type="dxa"/>
          </w:tcPr>
          <w:p w:rsidR="005A25F8" w:rsidRPr="00C65498" w:rsidRDefault="005A25F8" w:rsidP="002E6DB1">
            <w:pPr>
              <w:jc w:val="both"/>
              <w:rPr>
                <w:rFonts w:ascii="Georgia" w:hAnsi="Georgia"/>
                <w:b w:val="0"/>
                <w:sz w:val="24"/>
                <w:szCs w:val="24"/>
              </w:rPr>
            </w:pPr>
            <w:r w:rsidRPr="00C65498">
              <w:rPr>
                <w:rFonts w:ascii="Georgia" w:hAnsi="Georgia"/>
                <w:noProof/>
                <w:sz w:val="24"/>
                <w:szCs w:val="24"/>
                <w:lang w:eastAsia="fr-FR"/>
              </w:rPr>
              <w:drawing>
                <wp:inline distT="0" distB="0" distL="0" distR="0" wp14:anchorId="3430E42A" wp14:editId="52ADE551">
                  <wp:extent cx="2997025" cy="3995863"/>
                  <wp:effectExtent l="0" t="0" r="0" b="5080"/>
                  <wp:docPr id="3" name="Image 3" desc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E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96028" cy="3994533"/>
                          </a:xfrm>
                          <a:prstGeom prst="rect">
                            <a:avLst/>
                          </a:prstGeom>
                          <a:noFill/>
                          <a:ln>
                            <a:noFill/>
                          </a:ln>
                        </pic:spPr>
                      </pic:pic>
                    </a:graphicData>
                  </a:graphic>
                </wp:inline>
              </w:drawing>
            </w:r>
          </w:p>
          <w:p w:rsidR="005A25F8" w:rsidRPr="00C65498" w:rsidRDefault="005A25F8" w:rsidP="002E6DB1">
            <w:pPr>
              <w:jc w:val="both"/>
              <w:rPr>
                <w:rFonts w:ascii="Georgia" w:hAnsi="Georgia"/>
                <w:b w:val="0"/>
                <w:sz w:val="24"/>
                <w:szCs w:val="24"/>
              </w:rPr>
            </w:pPr>
          </w:p>
        </w:tc>
      </w:tr>
      <w:tr w:rsidR="005A25F8" w:rsidRPr="00C65498" w:rsidTr="005A25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5A25F8" w:rsidRPr="00C65498" w:rsidRDefault="005A25F8" w:rsidP="002E6DB1">
            <w:pPr>
              <w:jc w:val="both"/>
              <w:rPr>
                <w:rFonts w:ascii="Georgia" w:hAnsi="Georgia"/>
                <w:b w:val="0"/>
                <w:sz w:val="24"/>
                <w:szCs w:val="24"/>
              </w:rPr>
            </w:pPr>
            <w:r w:rsidRPr="00C65498">
              <w:rPr>
                <w:rFonts w:ascii="Georgia" w:hAnsi="Georgia"/>
                <w:b w:val="0"/>
                <w:sz w:val="24"/>
                <w:szCs w:val="24"/>
              </w:rPr>
              <w:t>Le cursus en cours de création vise ainsi à former 50 techniciens de maintenance (licence professionnelle 3 ans), 60 ingénieurs généralistes et 25 ingénieurs réseau/télécom (master 5 ans).</w:t>
            </w:r>
          </w:p>
        </w:tc>
      </w:tr>
      <w:tr w:rsidR="005A25F8" w:rsidRPr="00C65498" w:rsidTr="005A25F8">
        <w:tc>
          <w:tcPr>
            <w:cnfStyle w:val="001000000000" w:firstRow="0" w:lastRow="0" w:firstColumn="1" w:lastColumn="0" w:oddVBand="0" w:evenVBand="0" w:oddHBand="0" w:evenHBand="0" w:firstRowFirstColumn="0" w:firstRowLastColumn="0" w:lastRowFirstColumn="0" w:lastRowLastColumn="0"/>
            <w:tcW w:w="9212" w:type="dxa"/>
          </w:tcPr>
          <w:p w:rsidR="005A25F8" w:rsidRPr="00C65498" w:rsidRDefault="005A25F8" w:rsidP="002E6DB1">
            <w:pPr>
              <w:jc w:val="both"/>
              <w:rPr>
                <w:rFonts w:ascii="Georgia" w:hAnsi="Georgia"/>
                <w:b w:val="0"/>
                <w:sz w:val="24"/>
                <w:szCs w:val="24"/>
              </w:rPr>
            </w:pPr>
            <w:r w:rsidRPr="00C65498">
              <w:rPr>
                <w:rFonts w:ascii="Georgia" w:hAnsi="Georgia"/>
                <w:b w:val="0"/>
                <w:sz w:val="24"/>
                <w:szCs w:val="24"/>
              </w:rPr>
              <w:t xml:space="preserve">Avec un budget global de 600 000€ réparti entre le Cameroun et la République démocratique du Congo, 250 000€ seront alloués à chacun des 2 pays et 100 000€ aux activités transversales. Ce projet instruit par l’Agence Française de Développement (AFD) via le Fonds d’expertise technique et d’échanges d’expériences (FEXTE) sera mis en </w:t>
            </w:r>
            <w:r w:rsidR="00AB0414" w:rsidRPr="00C65498">
              <w:rPr>
                <w:rFonts w:ascii="Georgia" w:hAnsi="Georgia"/>
                <w:b w:val="0"/>
                <w:sz w:val="24"/>
                <w:szCs w:val="24"/>
              </w:rPr>
              <w:t>œuvre</w:t>
            </w:r>
            <w:r w:rsidRPr="00C65498">
              <w:rPr>
                <w:rFonts w:ascii="Georgia" w:hAnsi="Georgia"/>
                <w:b w:val="0"/>
                <w:sz w:val="24"/>
                <w:szCs w:val="24"/>
              </w:rPr>
              <w:t xml:space="preserve"> sur une durée de 24 mois.</w:t>
            </w:r>
          </w:p>
        </w:tc>
      </w:tr>
      <w:tr w:rsidR="005A25F8" w:rsidRPr="00C65498" w:rsidTr="005A25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5A25F8" w:rsidRPr="00C65498" w:rsidRDefault="005A25F8" w:rsidP="002E6DB1">
            <w:pPr>
              <w:jc w:val="both"/>
              <w:rPr>
                <w:rFonts w:ascii="Georgia" w:hAnsi="Georgia"/>
                <w:b w:val="0"/>
                <w:sz w:val="24"/>
                <w:szCs w:val="24"/>
              </w:rPr>
            </w:pPr>
            <w:r w:rsidRPr="00C65498">
              <w:rPr>
                <w:rFonts w:ascii="Georgia" w:hAnsi="Georgia"/>
                <w:noProof/>
                <w:sz w:val="24"/>
                <w:szCs w:val="24"/>
                <w:lang w:eastAsia="fr-FR"/>
              </w:rPr>
              <w:lastRenderedPageBreak/>
              <w:drawing>
                <wp:inline distT="0" distB="0" distL="0" distR="0" wp14:anchorId="744327E5" wp14:editId="4F5E635E">
                  <wp:extent cx="4772722" cy="3583919"/>
                  <wp:effectExtent l="0" t="0" r="0" b="0"/>
                  <wp:docPr id="4" name="Image 4" desc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PE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71785" cy="3583216"/>
                          </a:xfrm>
                          <a:prstGeom prst="rect">
                            <a:avLst/>
                          </a:prstGeom>
                          <a:noFill/>
                          <a:ln>
                            <a:noFill/>
                          </a:ln>
                        </pic:spPr>
                      </pic:pic>
                    </a:graphicData>
                  </a:graphic>
                </wp:inline>
              </w:drawing>
            </w:r>
          </w:p>
          <w:p w:rsidR="005A25F8" w:rsidRPr="00C65498" w:rsidRDefault="005A25F8" w:rsidP="002E6DB1">
            <w:pPr>
              <w:jc w:val="both"/>
              <w:rPr>
                <w:rFonts w:ascii="Georgia" w:hAnsi="Georgia"/>
                <w:b w:val="0"/>
                <w:sz w:val="24"/>
                <w:szCs w:val="24"/>
              </w:rPr>
            </w:pPr>
          </w:p>
        </w:tc>
      </w:tr>
      <w:tr w:rsidR="005A25F8" w:rsidRPr="00C65498" w:rsidTr="005A25F8">
        <w:tc>
          <w:tcPr>
            <w:cnfStyle w:val="001000000000" w:firstRow="0" w:lastRow="0" w:firstColumn="1" w:lastColumn="0" w:oddVBand="0" w:evenVBand="0" w:oddHBand="0" w:evenHBand="0" w:firstRowFirstColumn="0" w:firstRowLastColumn="0" w:lastRowFirstColumn="0" w:lastRowLastColumn="0"/>
            <w:tcW w:w="9212" w:type="dxa"/>
          </w:tcPr>
          <w:p w:rsidR="005A25F8" w:rsidRPr="00C65498" w:rsidRDefault="005A25F8" w:rsidP="002E6DB1">
            <w:pPr>
              <w:jc w:val="both"/>
              <w:rPr>
                <w:rFonts w:ascii="Georgia" w:hAnsi="Georgia"/>
                <w:b w:val="0"/>
                <w:sz w:val="24"/>
                <w:szCs w:val="24"/>
              </w:rPr>
            </w:pPr>
            <w:r w:rsidRPr="00C65498">
              <w:rPr>
                <w:rFonts w:ascii="Georgia" w:hAnsi="Georgia"/>
                <w:b w:val="0"/>
                <w:sz w:val="24"/>
                <w:szCs w:val="24"/>
              </w:rPr>
              <w:t>Comme l’a indiqué l’ambassadeur de France en RDC, « la signature de cette convention s’inscrit dans le cadre des priorités de l’aide française au développement fixées par le Président de la République française, Emmanuel Macron, dans son discours sur le renouvellement du partenariat entre l’Afrique et la France, à Ouagadougou le 28 novembre 2017 ».</w:t>
            </w:r>
          </w:p>
        </w:tc>
      </w:tr>
      <w:tr w:rsidR="005A25F8" w:rsidRPr="00C65498" w:rsidTr="005A25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5A25F8" w:rsidRPr="00C65498" w:rsidRDefault="005A25F8" w:rsidP="002E6DB1">
            <w:pPr>
              <w:jc w:val="both"/>
              <w:rPr>
                <w:rFonts w:ascii="Georgia" w:hAnsi="Georgia"/>
                <w:b w:val="0"/>
                <w:sz w:val="24"/>
                <w:szCs w:val="24"/>
              </w:rPr>
            </w:pPr>
            <w:r w:rsidRPr="00C65498">
              <w:rPr>
                <w:rFonts w:ascii="Georgia" w:hAnsi="Georgia"/>
                <w:b w:val="0"/>
                <w:sz w:val="24"/>
                <w:szCs w:val="24"/>
              </w:rPr>
              <w:t xml:space="preserve">Dans les relations bilatérales, l’engagement de la France en faveur de l’éducation et de la formation professionnelle a par ailleurs été rappelé à l’occasion de la rencontre entre les présidents Macron et </w:t>
            </w:r>
            <w:proofErr w:type="spellStart"/>
            <w:r w:rsidRPr="00C65498">
              <w:rPr>
                <w:rFonts w:ascii="Georgia" w:hAnsi="Georgia"/>
                <w:b w:val="0"/>
                <w:sz w:val="24"/>
                <w:szCs w:val="24"/>
              </w:rPr>
              <w:t>Tshisekedi</w:t>
            </w:r>
            <w:proofErr w:type="spellEnd"/>
            <w:r w:rsidRPr="00C65498">
              <w:rPr>
                <w:rFonts w:ascii="Georgia" w:hAnsi="Georgia"/>
                <w:b w:val="0"/>
                <w:sz w:val="24"/>
                <w:szCs w:val="24"/>
              </w:rPr>
              <w:t xml:space="preserve"> à Paris le 12 novembre dernier.</w:t>
            </w:r>
          </w:p>
        </w:tc>
      </w:tr>
      <w:tr w:rsidR="005A25F8" w:rsidRPr="00C65498" w:rsidTr="005A25F8">
        <w:tc>
          <w:tcPr>
            <w:cnfStyle w:val="001000000000" w:firstRow="0" w:lastRow="0" w:firstColumn="1" w:lastColumn="0" w:oddVBand="0" w:evenVBand="0" w:oddHBand="0" w:evenHBand="0" w:firstRowFirstColumn="0" w:firstRowLastColumn="0" w:lastRowFirstColumn="0" w:lastRowLastColumn="0"/>
            <w:tcW w:w="9212" w:type="dxa"/>
          </w:tcPr>
          <w:p w:rsidR="005A25F8" w:rsidRPr="00C65498" w:rsidRDefault="005A25F8" w:rsidP="002E6DB1">
            <w:pPr>
              <w:jc w:val="both"/>
              <w:rPr>
                <w:rFonts w:ascii="Georgia" w:hAnsi="Georgia"/>
                <w:b w:val="0"/>
                <w:sz w:val="24"/>
                <w:szCs w:val="24"/>
              </w:rPr>
            </w:pPr>
            <w:r w:rsidRPr="00C65498">
              <w:rPr>
                <w:rFonts w:ascii="Georgia" w:hAnsi="Georgia"/>
                <w:b w:val="0"/>
                <w:sz w:val="24"/>
                <w:szCs w:val="24"/>
              </w:rPr>
              <w:t xml:space="preserve">L’ambassadeur de France en RDC, François </w:t>
            </w:r>
            <w:proofErr w:type="spellStart"/>
            <w:r w:rsidRPr="00C65498">
              <w:rPr>
                <w:rFonts w:ascii="Georgia" w:hAnsi="Georgia"/>
                <w:b w:val="0"/>
                <w:sz w:val="24"/>
                <w:szCs w:val="24"/>
              </w:rPr>
              <w:t>Pujolas</w:t>
            </w:r>
            <w:proofErr w:type="spellEnd"/>
            <w:r w:rsidRPr="00C65498">
              <w:rPr>
                <w:rFonts w:ascii="Georgia" w:hAnsi="Georgia"/>
                <w:b w:val="0"/>
                <w:sz w:val="24"/>
                <w:szCs w:val="24"/>
              </w:rPr>
              <w:t>, a tenu à souligner que cet accord permet d’offrir des débouchés aux futurs jeunes diplômés dans des secteurs cruciaux pour le développement de leur pays, les filières techniques et scientifiques étant encore trop peu développées.</w:t>
            </w:r>
          </w:p>
          <w:p w:rsidR="005A25F8" w:rsidRPr="00C65498" w:rsidRDefault="005A25F8" w:rsidP="002E6DB1">
            <w:pPr>
              <w:jc w:val="both"/>
              <w:rPr>
                <w:rFonts w:ascii="Georgia" w:hAnsi="Georgia"/>
                <w:b w:val="0"/>
                <w:sz w:val="24"/>
                <w:szCs w:val="24"/>
              </w:rPr>
            </w:pPr>
          </w:p>
        </w:tc>
      </w:tr>
      <w:tr w:rsidR="005A25F8" w:rsidRPr="00C65498" w:rsidTr="005A25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5A25F8" w:rsidRPr="00C65498" w:rsidRDefault="005A25F8" w:rsidP="002E6DB1">
            <w:pPr>
              <w:jc w:val="both"/>
              <w:rPr>
                <w:rFonts w:ascii="Georgia" w:hAnsi="Georgia"/>
                <w:b w:val="0"/>
                <w:sz w:val="24"/>
                <w:szCs w:val="24"/>
              </w:rPr>
            </w:pPr>
            <w:r w:rsidRPr="00C65498">
              <w:rPr>
                <w:rFonts w:ascii="Georgia" w:hAnsi="Georgia"/>
                <w:noProof/>
                <w:sz w:val="24"/>
                <w:szCs w:val="24"/>
                <w:lang w:eastAsia="fr-FR"/>
              </w:rPr>
              <w:drawing>
                <wp:inline distT="0" distB="0" distL="0" distR="0" wp14:anchorId="7316EBA1" wp14:editId="515A8190">
                  <wp:extent cx="3816484" cy="2865864"/>
                  <wp:effectExtent l="0" t="0" r="0" b="0"/>
                  <wp:docPr id="5" name="Image 5" desc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PE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834674" cy="2879523"/>
                          </a:xfrm>
                          <a:prstGeom prst="rect">
                            <a:avLst/>
                          </a:prstGeom>
                          <a:noFill/>
                          <a:ln>
                            <a:noFill/>
                          </a:ln>
                        </pic:spPr>
                      </pic:pic>
                    </a:graphicData>
                  </a:graphic>
                </wp:inline>
              </w:drawing>
            </w:r>
          </w:p>
          <w:p w:rsidR="00A86D87" w:rsidRPr="00C65498" w:rsidRDefault="00A86D87" w:rsidP="002E6DB1">
            <w:pPr>
              <w:jc w:val="both"/>
              <w:rPr>
                <w:rFonts w:ascii="Georgia" w:hAnsi="Georgia"/>
                <w:b w:val="0"/>
                <w:sz w:val="24"/>
                <w:szCs w:val="24"/>
              </w:rPr>
            </w:pPr>
          </w:p>
        </w:tc>
      </w:tr>
      <w:tr w:rsidR="005A25F8" w:rsidRPr="00C65498" w:rsidTr="005A25F8">
        <w:tc>
          <w:tcPr>
            <w:cnfStyle w:val="001000000000" w:firstRow="0" w:lastRow="0" w:firstColumn="1" w:lastColumn="0" w:oddVBand="0" w:evenVBand="0" w:oddHBand="0" w:evenHBand="0" w:firstRowFirstColumn="0" w:firstRowLastColumn="0" w:lastRowFirstColumn="0" w:lastRowLastColumn="0"/>
            <w:tcW w:w="9212" w:type="dxa"/>
          </w:tcPr>
          <w:p w:rsidR="005A25F8" w:rsidRPr="00C65498" w:rsidRDefault="005A25F8" w:rsidP="002E6DB1">
            <w:pPr>
              <w:jc w:val="both"/>
              <w:rPr>
                <w:rFonts w:ascii="Georgia" w:hAnsi="Georgia"/>
                <w:b w:val="0"/>
                <w:sz w:val="24"/>
                <w:szCs w:val="24"/>
              </w:rPr>
            </w:pPr>
            <w:r w:rsidRPr="00C65498">
              <w:rPr>
                <w:rFonts w:ascii="Georgia" w:hAnsi="Georgia"/>
                <w:b w:val="0"/>
                <w:sz w:val="24"/>
                <w:szCs w:val="24"/>
              </w:rPr>
              <w:lastRenderedPageBreak/>
              <w:t>La présence à travers un campus à Kinshasa d’un établissement d’enseignement supérieur ouvre par ailleurs la voie à d’autres partenariats de ce type.</w:t>
            </w:r>
          </w:p>
        </w:tc>
      </w:tr>
      <w:tr w:rsidR="005A25F8" w:rsidRPr="00C65498" w:rsidTr="005A25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5A25F8" w:rsidRPr="00C65498" w:rsidRDefault="005A25F8" w:rsidP="002E6DB1">
            <w:pPr>
              <w:jc w:val="both"/>
              <w:rPr>
                <w:rFonts w:ascii="Georgia" w:hAnsi="Georgia"/>
                <w:b w:val="0"/>
                <w:sz w:val="24"/>
                <w:szCs w:val="24"/>
              </w:rPr>
            </w:pPr>
            <w:r w:rsidRPr="00C65498">
              <w:rPr>
                <w:rFonts w:ascii="Georgia" w:hAnsi="Georgia"/>
                <w:b w:val="0"/>
                <w:sz w:val="24"/>
                <w:szCs w:val="24"/>
              </w:rPr>
              <w:t xml:space="preserve">Enfin, « l’accent mis sur les formations de techniciens et d’ingénieurs contribuera à renforcer l’attractivité de la RDC auprès des entreprises étrangères susceptibles de s’y implanter », a conclu l’ambassadeur de France en RDC, qui a appelé de ses </w:t>
            </w:r>
            <w:r w:rsidR="00AB0414" w:rsidRPr="00C65498">
              <w:rPr>
                <w:rFonts w:ascii="Georgia" w:hAnsi="Georgia"/>
                <w:b w:val="0"/>
                <w:sz w:val="24"/>
                <w:szCs w:val="24"/>
              </w:rPr>
              <w:t>vœux</w:t>
            </w:r>
            <w:r w:rsidRPr="00C65498">
              <w:rPr>
                <w:rFonts w:ascii="Georgia" w:hAnsi="Georgia"/>
                <w:b w:val="0"/>
                <w:sz w:val="24"/>
                <w:szCs w:val="24"/>
              </w:rPr>
              <w:t xml:space="preserve"> le développement de coopérations concrètes entre les établissements congolais d’enseignement supérieur et les opérateurs économiques, recruteurs potentiels des jeunes diplômés.</w:t>
            </w:r>
          </w:p>
          <w:p w:rsidR="00AB0414" w:rsidRPr="00C65498" w:rsidRDefault="00AB0414" w:rsidP="002E6DB1">
            <w:pPr>
              <w:jc w:val="both"/>
              <w:rPr>
                <w:rFonts w:ascii="Georgia" w:hAnsi="Georgia"/>
                <w:b w:val="0"/>
                <w:sz w:val="24"/>
                <w:szCs w:val="24"/>
              </w:rPr>
            </w:pPr>
          </w:p>
          <w:p w:rsidR="00AB0414" w:rsidRPr="00C65498" w:rsidRDefault="00AB0414" w:rsidP="002E6DB1">
            <w:pPr>
              <w:jc w:val="both"/>
              <w:rPr>
                <w:rFonts w:ascii="Georgia" w:hAnsi="Georgia"/>
                <w:b w:val="0"/>
                <w:color w:val="1F497D" w:themeColor="text2"/>
                <w:sz w:val="24"/>
                <w:szCs w:val="24"/>
                <w:u w:val="single"/>
              </w:rPr>
            </w:pPr>
          </w:p>
          <w:p w:rsidR="00AB0414" w:rsidRPr="00C65498" w:rsidRDefault="00AB0414" w:rsidP="002E6DB1">
            <w:pPr>
              <w:jc w:val="both"/>
              <w:rPr>
                <w:rFonts w:ascii="Georgia" w:hAnsi="Georgia"/>
                <w:b w:val="0"/>
                <w:sz w:val="24"/>
                <w:szCs w:val="24"/>
              </w:rPr>
            </w:pPr>
            <w:r w:rsidRPr="00C65498">
              <w:rPr>
                <w:rFonts w:ascii="Georgia" w:hAnsi="Georgia"/>
                <w:b w:val="0"/>
                <w:color w:val="1F497D" w:themeColor="text2"/>
                <w:sz w:val="24"/>
                <w:szCs w:val="24"/>
                <w:u w:val="single"/>
              </w:rPr>
              <w:t xml:space="preserve">Communiqué de presse- Convention ICAM- Université </w:t>
            </w:r>
            <w:proofErr w:type="gramStart"/>
            <w:r w:rsidRPr="00C65498">
              <w:rPr>
                <w:rFonts w:ascii="Georgia" w:hAnsi="Georgia"/>
                <w:b w:val="0"/>
                <w:color w:val="1F497D" w:themeColor="text2"/>
                <w:sz w:val="24"/>
                <w:szCs w:val="24"/>
                <w:u w:val="single"/>
              </w:rPr>
              <w:t>LOYOLA  (</w:t>
            </w:r>
            <w:proofErr w:type="gramEnd"/>
            <w:r w:rsidRPr="00C65498">
              <w:rPr>
                <w:rFonts w:ascii="Georgia" w:hAnsi="Georgia"/>
                <w:b w:val="0"/>
                <w:color w:val="1F497D" w:themeColor="text2"/>
                <w:sz w:val="24"/>
                <w:szCs w:val="24"/>
                <w:u w:val="single"/>
              </w:rPr>
              <w:t>PDF - 190.2 ko)</w:t>
            </w:r>
          </w:p>
        </w:tc>
      </w:tr>
    </w:tbl>
    <w:p w:rsidR="00D53FE8" w:rsidRPr="00C65498" w:rsidRDefault="00D53FE8" w:rsidP="002E6DB1">
      <w:pPr>
        <w:jc w:val="both"/>
        <w:rPr>
          <w:rFonts w:ascii="Georgia" w:hAnsi="Georgia"/>
          <w:sz w:val="24"/>
          <w:szCs w:val="24"/>
        </w:rPr>
      </w:pPr>
    </w:p>
    <w:p w:rsidR="005A25F8" w:rsidRPr="00C65498" w:rsidRDefault="005A25F8" w:rsidP="00C65498">
      <w:pPr>
        <w:pStyle w:val="Sous-titre"/>
      </w:pPr>
      <w:r w:rsidRPr="00C65498">
        <w:t xml:space="preserve">SOURCE : </w:t>
      </w:r>
      <w:hyperlink r:id="rId21" w:history="1">
        <w:r w:rsidRPr="00C65498">
          <w:rPr>
            <w:rStyle w:val="Lienhypertexte"/>
            <w:color w:val="5A5A5A" w:themeColor="text1" w:themeTint="A5"/>
            <w:u w:val="none"/>
          </w:rPr>
          <w:t>https://cd.ambafrance.org/La-France-accompagne-la-Republique-democratique-du-Congo-dans-le-developpement</w:t>
        </w:r>
      </w:hyperlink>
    </w:p>
    <w:p w:rsidR="0024715D" w:rsidRDefault="0024715D">
      <w:pPr>
        <w:rPr>
          <w:rFonts w:ascii="Georgia" w:hAnsi="Georgia"/>
          <w:b/>
          <w:sz w:val="24"/>
          <w:szCs w:val="24"/>
        </w:rPr>
      </w:pPr>
      <w:r>
        <w:rPr>
          <w:rFonts w:ascii="Georgia" w:hAnsi="Georgia"/>
          <w:b/>
          <w:sz w:val="24"/>
          <w:szCs w:val="24"/>
        </w:rPr>
        <w:br w:type="page"/>
      </w:r>
    </w:p>
    <w:p w:rsidR="005A25F8" w:rsidRPr="00C65498" w:rsidRDefault="005A25F8" w:rsidP="002E6DB1">
      <w:pPr>
        <w:jc w:val="both"/>
        <w:rPr>
          <w:rFonts w:ascii="Georgia" w:hAnsi="Georgia"/>
          <w:b/>
          <w:sz w:val="24"/>
          <w:szCs w:val="24"/>
        </w:rPr>
      </w:pPr>
    </w:p>
    <w:p w:rsidR="00084321" w:rsidRPr="0024715D" w:rsidRDefault="0024715D" w:rsidP="0024715D">
      <w:pPr>
        <w:pStyle w:val="Titre1"/>
        <w:rPr>
          <w:u w:val="single"/>
        </w:rPr>
      </w:pPr>
      <w:r w:rsidRPr="0024715D">
        <w:rPr>
          <w:u w:val="single"/>
        </w:rPr>
        <w:t xml:space="preserve">RDC – ECO </w:t>
      </w:r>
    </w:p>
    <w:p w:rsidR="00C65498" w:rsidRDefault="00C65498" w:rsidP="002E6DB1">
      <w:pPr>
        <w:jc w:val="both"/>
        <w:rPr>
          <w:rFonts w:ascii="Georgia" w:hAnsi="Georgia"/>
          <w:b/>
          <w:sz w:val="24"/>
          <w:szCs w:val="24"/>
          <w:u w:val="single"/>
        </w:rPr>
      </w:pPr>
    </w:p>
    <w:p w:rsidR="00031243" w:rsidRPr="00C65498" w:rsidRDefault="00084321" w:rsidP="002E6DB1">
      <w:pPr>
        <w:jc w:val="both"/>
        <w:rPr>
          <w:rFonts w:ascii="Georgia" w:hAnsi="Georgia"/>
          <w:b/>
          <w:sz w:val="24"/>
          <w:szCs w:val="24"/>
          <w:u w:val="single"/>
        </w:rPr>
      </w:pPr>
      <w:r w:rsidRPr="00C65498">
        <w:rPr>
          <w:rFonts w:ascii="Georgia" w:hAnsi="Georgia"/>
          <w:b/>
          <w:sz w:val="24"/>
          <w:szCs w:val="24"/>
          <w:u w:val="single"/>
        </w:rPr>
        <w:t xml:space="preserve">ACTUALITE SUR LA SOUS-TRAITANCE </w:t>
      </w:r>
    </w:p>
    <w:p w:rsidR="00084321" w:rsidRPr="00C65498" w:rsidRDefault="00084321" w:rsidP="002E6DB1">
      <w:pPr>
        <w:jc w:val="both"/>
        <w:rPr>
          <w:rFonts w:ascii="Georgia" w:hAnsi="Georgia"/>
          <w:sz w:val="24"/>
          <w:szCs w:val="24"/>
          <w:u w:val="single"/>
        </w:rPr>
      </w:pPr>
    </w:p>
    <w:p w:rsidR="00E44EF7" w:rsidRPr="00C65498" w:rsidRDefault="00E44EF7" w:rsidP="0024715D">
      <w:pPr>
        <w:pStyle w:val="Titre"/>
      </w:pPr>
      <w:r w:rsidRPr="00C65498">
        <w:t>RDC : LES TÉLÉCOMS SENSIBILISÉS AUX MODALITÉS D’APPLICATION DE LA LOI SUR LA SOUS-TRAITANCE</w:t>
      </w:r>
    </w:p>
    <w:p w:rsidR="00AC2BF0" w:rsidRPr="00C65498" w:rsidRDefault="00AC2BF0" w:rsidP="002E6DB1">
      <w:pPr>
        <w:pStyle w:val="Paragraphedeliste"/>
        <w:jc w:val="both"/>
        <w:rPr>
          <w:rFonts w:ascii="Georgia" w:hAnsi="Georgia"/>
          <w:sz w:val="24"/>
          <w:szCs w:val="24"/>
          <w:u w:val="single"/>
        </w:rPr>
      </w:pPr>
    </w:p>
    <w:p w:rsidR="00AC2BF0" w:rsidRPr="0024715D" w:rsidRDefault="00E44EF7" w:rsidP="0024715D">
      <w:pPr>
        <w:pStyle w:val="Sous-titre"/>
      </w:pPr>
      <w:r w:rsidRPr="0024715D">
        <w:t xml:space="preserve">MOT CLE : LOI, SOUS TRAITANCE, TELECOMS </w:t>
      </w:r>
    </w:p>
    <w:tbl>
      <w:tblPr>
        <w:tblStyle w:val="Grillemoyenne1-Accent5"/>
        <w:tblW w:w="0" w:type="auto"/>
        <w:tblLook w:val="04A0" w:firstRow="1" w:lastRow="0" w:firstColumn="1" w:lastColumn="0" w:noHBand="0" w:noVBand="1"/>
      </w:tblPr>
      <w:tblGrid>
        <w:gridCol w:w="9212"/>
      </w:tblGrid>
      <w:tr w:rsidR="00E44EF7" w:rsidRPr="00C65498" w:rsidTr="00E44E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E44EF7" w:rsidRPr="00C65498" w:rsidRDefault="00E44EF7" w:rsidP="002E6DB1">
            <w:pPr>
              <w:spacing w:before="100" w:beforeAutospacing="1" w:after="100" w:afterAutospacing="1"/>
              <w:jc w:val="both"/>
              <w:outlineLvl w:val="2"/>
              <w:rPr>
                <w:rFonts w:ascii="Georgia" w:eastAsia="Times New Roman" w:hAnsi="Georgia" w:cs="Times New Roman"/>
                <w:b w:val="0"/>
                <w:bCs w:val="0"/>
                <w:sz w:val="24"/>
                <w:szCs w:val="24"/>
                <w:lang w:eastAsia="fr-FR"/>
              </w:rPr>
            </w:pPr>
            <w:r w:rsidRPr="00C65498">
              <w:rPr>
                <w:rFonts w:ascii="Georgia" w:eastAsia="Times New Roman" w:hAnsi="Georgia" w:cs="Times New Roman"/>
                <w:b w:val="0"/>
                <w:sz w:val="24"/>
                <w:szCs w:val="24"/>
                <w:lang w:eastAsia="fr-FR"/>
              </w:rPr>
              <w:t>L’Autorité de Régulation de la sous-traitance dans le secteur privé a débuté, ce jeudi 3 septembre 2020, une campagne de sensibilisation autour de la mise en application effective de la loi sur la sous-traitance. Les opérateurs de la téléphonie étaient les premiers à être sensibilisés sur les modalités pratiques du prélèvement des frais effectué par l’ARSP. Un prélèvement revu à la baisse de 5% à 1,2%. Ces frais doivent contribuer au bon fonctionnement et à l’autonomie de cette institution publique.</w:t>
            </w:r>
          </w:p>
        </w:tc>
      </w:tr>
      <w:tr w:rsidR="00E44EF7" w:rsidRPr="00C65498" w:rsidTr="00E44E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E44EF7" w:rsidRPr="00C65498" w:rsidRDefault="00E44EF7" w:rsidP="002E6DB1">
            <w:pPr>
              <w:spacing w:before="100" w:beforeAutospacing="1" w:after="100" w:afterAutospacing="1"/>
              <w:jc w:val="both"/>
              <w:rPr>
                <w:rFonts w:ascii="Georgia" w:eastAsia="Times New Roman" w:hAnsi="Georgia" w:cs="Times New Roman"/>
                <w:b w:val="0"/>
                <w:sz w:val="24"/>
                <w:szCs w:val="24"/>
                <w:lang w:eastAsia="fr-FR"/>
              </w:rPr>
            </w:pPr>
            <w:r w:rsidRPr="00C65498">
              <w:rPr>
                <w:rFonts w:ascii="Georgia" w:eastAsia="Times New Roman" w:hAnsi="Georgia" w:cs="Times New Roman"/>
                <w:b w:val="0"/>
                <w:sz w:val="24"/>
                <w:szCs w:val="24"/>
                <w:lang w:eastAsia="fr-FR"/>
              </w:rPr>
              <w:t xml:space="preserve">En </w:t>
            </w:r>
            <w:proofErr w:type="gramStart"/>
            <w:r w:rsidRPr="00C65498">
              <w:rPr>
                <w:rFonts w:ascii="Georgia" w:eastAsia="Times New Roman" w:hAnsi="Georgia" w:cs="Times New Roman"/>
                <w:b w:val="0"/>
                <w:sz w:val="24"/>
                <w:szCs w:val="24"/>
                <w:lang w:eastAsia="fr-FR"/>
              </w:rPr>
              <w:t>effet,  sur</w:t>
            </w:r>
            <w:proofErr w:type="gramEnd"/>
            <w:r w:rsidRPr="00C65498">
              <w:rPr>
                <w:rFonts w:ascii="Georgia" w:eastAsia="Times New Roman" w:hAnsi="Georgia" w:cs="Times New Roman"/>
                <w:b w:val="0"/>
                <w:sz w:val="24"/>
                <w:szCs w:val="24"/>
                <w:lang w:eastAsia="fr-FR"/>
              </w:rPr>
              <w:t xml:space="preserve"> le 1,2% prélevé, une partie, soit 0,2% va constituer un fond pour la garantie économique c’est-à-dire le montant qui permet de venir en aide aux entreprises de la sous-traitance en difficultés.</w:t>
            </w:r>
          </w:p>
        </w:tc>
      </w:tr>
      <w:tr w:rsidR="00E44EF7" w:rsidRPr="00C65498" w:rsidTr="00E44EF7">
        <w:tc>
          <w:tcPr>
            <w:cnfStyle w:val="001000000000" w:firstRow="0" w:lastRow="0" w:firstColumn="1" w:lastColumn="0" w:oddVBand="0" w:evenVBand="0" w:oddHBand="0" w:evenHBand="0" w:firstRowFirstColumn="0" w:firstRowLastColumn="0" w:lastRowFirstColumn="0" w:lastRowLastColumn="0"/>
            <w:tcW w:w="9212" w:type="dxa"/>
          </w:tcPr>
          <w:p w:rsidR="00E44EF7" w:rsidRPr="00C65498" w:rsidRDefault="00E44EF7" w:rsidP="002E6DB1">
            <w:pPr>
              <w:spacing w:before="100" w:beforeAutospacing="1" w:after="100" w:afterAutospacing="1"/>
              <w:jc w:val="both"/>
              <w:rPr>
                <w:rFonts w:ascii="Georgia" w:eastAsia="Times New Roman" w:hAnsi="Georgia" w:cs="Times New Roman"/>
                <w:b w:val="0"/>
                <w:sz w:val="24"/>
                <w:szCs w:val="24"/>
                <w:lang w:eastAsia="fr-FR"/>
              </w:rPr>
            </w:pPr>
            <w:r w:rsidRPr="00C65498">
              <w:rPr>
                <w:rFonts w:ascii="Georgia" w:eastAsia="Times New Roman" w:hAnsi="Georgia" w:cs="Times New Roman"/>
                <w:b w:val="0"/>
                <w:sz w:val="24"/>
                <w:szCs w:val="24"/>
                <w:lang w:eastAsia="fr-FR"/>
              </w:rPr>
              <w:t xml:space="preserve">D’après le Directeur Général de l’ARSP, Ahmed </w:t>
            </w:r>
            <w:proofErr w:type="spellStart"/>
            <w:r w:rsidRPr="00C65498">
              <w:rPr>
                <w:rFonts w:ascii="Georgia" w:eastAsia="Times New Roman" w:hAnsi="Georgia" w:cs="Times New Roman"/>
                <w:b w:val="0"/>
                <w:sz w:val="24"/>
                <w:szCs w:val="24"/>
                <w:lang w:eastAsia="fr-FR"/>
              </w:rPr>
              <w:t>Kalej</w:t>
            </w:r>
            <w:proofErr w:type="spellEnd"/>
            <w:r w:rsidRPr="00C65498">
              <w:rPr>
                <w:rFonts w:ascii="Georgia" w:eastAsia="Times New Roman" w:hAnsi="Georgia" w:cs="Times New Roman"/>
                <w:b w:val="0"/>
                <w:sz w:val="24"/>
                <w:szCs w:val="24"/>
                <w:lang w:eastAsia="fr-FR"/>
              </w:rPr>
              <w:t xml:space="preserve"> </w:t>
            </w:r>
            <w:proofErr w:type="spellStart"/>
            <w:r w:rsidRPr="00C65498">
              <w:rPr>
                <w:rFonts w:ascii="Georgia" w:eastAsia="Times New Roman" w:hAnsi="Georgia" w:cs="Times New Roman"/>
                <w:b w:val="0"/>
                <w:sz w:val="24"/>
                <w:szCs w:val="24"/>
                <w:lang w:eastAsia="fr-FR"/>
              </w:rPr>
              <w:t>Nkand</w:t>
            </w:r>
            <w:proofErr w:type="spellEnd"/>
            <w:r w:rsidRPr="00C65498">
              <w:rPr>
                <w:rFonts w:ascii="Georgia" w:eastAsia="Times New Roman" w:hAnsi="Georgia" w:cs="Times New Roman"/>
                <w:b w:val="0"/>
                <w:sz w:val="24"/>
                <w:szCs w:val="24"/>
                <w:lang w:eastAsia="fr-FR"/>
              </w:rPr>
              <w:t>, cette séance de travail avec les opérateurs de tous les secteurs de la vie économique intervient après les différentes actions initiées par cette institution.</w:t>
            </w:r>
          </w:p>
        </w:tc>
      </w:tr>
      <w:tr w:rsidR="00E44EF7" w:rsidRPr="00C65498" w:rsidTr="00E44E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E44EF7" w:rsidRPr="00C65498" w:rsidRDefault="00E44EF7" w:rsidP="002E6DB1">
            <w:pPr>
              <w:spacing w:before="100" w:beforeAutospacing="1" w:after="100" w:afterAutospacing="1"/>
              <w:jc w:val="both"/>
              <w:rPr>
                <w:rFonts w:ascii="Georgia" w:eastAsia="Times New Roman" w:hAnsi="Georgia" w:cs="Times New Roman"/>
                <w:b w:val="0"/>
                <w:sz w:val="24"/>
                <w:szCs w:val="24"/>
                <w:lang w:eastAsia="fr-FR"/>
              </w:rPr>
            </w:pPr>
            <w:r w:rsidRPr="00C65498">
              <w:rPr>
                <w:rFonts w:ascii="Georgia" w:eastAsia="Times New Roman" w:hAnsi="Georgia" w:cs="Times New Roman"/>
                <w:b w:val="0"/>
                <w:sz w:val="24"/>
                <w:szCs w:val="24"/>
                <w:lang w:eastAsia="fr-FR"/>
              </w:rPr>
              <w:t>D’abord, l’ARSP avait initié une campagne de sensibilisation sur l’existence de la loi de la sous-traitance auprès des opérateurs économiques.</w:t>
            </w:r>
          </w:p>
        </w:tc>
      </w:tr>
      <w:tr w:rsidR="00E44EF7" w:rsidRPr="00C65498" w:rsidTr="00E44EF7">
        <w:tc>
          <w:tcPr>
            <w:cnfStyle w:val="001000000000" w:firstRow="0" w:lastRow="0" w:firstColumn="1" w:lastColumn="0" w:oddVBand="0" w:evenVBand="0" w:oddHBand="0" w:evenHBand="0" w:firstRowFirstColumn="0" w:firstRowLastColumn="0" w:lastRowFirstColumn="0" w:lastRowLastColumn="0"/>
            <w:tcW w:w="9212" w:type="dxa"/>
          </w:tcPr>
          <w:p w:rsidR="00E44EF7" w:rsidRPr="00C65498" w:rsidRDefault="00E44EF7" w:rsidP="002E6DB1">
            <w:pPr>
              <w:spacing w:before="100" w:beforeAutospacing="1" w:after="100" w:afterAutospacing="1"/>
              <w:jc w:val="both"/>
              <w:rPr>
                <w:rFonts w:ascii="Georgia" w:eastAsia="Times New Roman" w:hAnsi="Georgia" w:cs="Times New Roman"/>
                <w:b w:val="0"/>
                <w:sz w:val="24"/>
                <w:szCs w:val="24"/>
                <w:lang w:eastAsia="fr-FR"/>
              </w:rPr>
            </w:pPr>
            <w:r w:rsidRPr="00C65498">
              <w:rPr>
                <w:rFonts w:ascii="Georgia" w:eastAsia="Times New Roman" w:hAnsi="Georgia" w:cs="Times New Roman"/>
                <w:b w:val="0"/>
                <w:sz w:val="24"/>
                <w:szCs w:val="24"/>
                <w:lang w:eastAsia="fr-FR"/>
              </w:rPr>
              <w:t>Ensuite, elle a entamé l’étape d’enregistrement de toutes les entreprises désireuses d’opérer dans la sous-traitance. Il s’en est suivi un atelier de concertation avec toutes les parties prenantes sur le taux de 5% relatif au prélèvement à opérer par ces entreprises et à reverser à l’ARSP.</w:t>
            </w:r>
          </w:p>
        </w:tc>
      </w:tr>
      <w:tr w:rsidR="00E44EF7" w:rsidRPr="00C65498" w:rsidTr="00E44E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E44EF7" w:rsidRPr="00C65498" w:rsidRDefault="00E44EF7" w:rsidP="002E6DB1">
            <w:pPr>
              <w:spacing w:before="100" w:beforeAutospacing="1" w:after="100" w:afterAutospacing="1"/>
              <w:jc w:val="both"/>
              <w:rPr>
                <w:rFonts w:ascii="Georgia" w:eastAsia="Times New Roman" w:hAnsi="Georgia" w:cs="Times New Roman"/>
                <w:b w:val="0"/>
                <w:sz w:val="24"/>
                <w:szCs w:val="24"/>
                <w:lang w:eastAsia="fr-FR"/>
              </w:rPr>
            </w:pPr>
            <w:r w:rsidRPr="00C65498">
              <w:rPr>
                <w:rFonts w:ascii="Georgia" w:eastAsia="Times New Roman" w:hAnsi="Georgia" w:cs="Times New Roman"/>
                <w:b w:val="0"/>
                <w:sz w:val="24"/>
                <w:szCs w:val="24"/>
                <w:lang w:eastAsia="fr-FR"/>
              </w:rPr>
              <w:t xml:space="preserve">A ce sujet, il faut rappeler que les assises de </w:t>
            </w:r>
            <w:proofErr w:type="spellStart"/>
            <w:r w:rsidRPr="00C65498">
              <w:rPr>
                <w:rFonts w:ascii="Georgia" w:eastAsia="Times New Roman" w:hAnsi="Georgia" w:cs="Times New Roman"/>
                <w:b w:val="0"/>
                <w:sz w:val="24"/>
                <w:szCs w:val="24"/>
                <w:lang w:eastAsia="fr-FR"/>
              </w:rPr>
              <w:t>Rotana</w:t>
            </w:r>
            <w:proofErr w:type="spellEnd"/>
            <w:r w:rsidRPr="00C65498">
              <w:rPr>
                <w:rFonts w:ascii="Georgia" w:eastAsia="Times New Roman" w:hAnsi="Georgia" w:cs="Times New Roman"/>
                <w:b w:val="0"/>
                <w:sz w:val="24"/>
                <w:szCs w:val="24"/>
                <w:lang w:eastAsia="fr-FR"/>
              </w:rPr>
              <w:t xml:space="preserve"> ont abouti à un consensus avec la signature d’un protocole d’accord entre cette autorité de régulation et la Fédération des Entreprises du Congo autour du taux de prélèvement qui est désormais ramené de 5% à 1,2 %.</w:t>
            </w:r>
          </w:p>
        </w:tc>
      </w:tr>
      <w:tr w:rsidR="00E44EF7" w:rsidRPr="00C65498" w:rsidTr="00E44EF7">
        <w:tc>
          <w:tcPr>
            <w:cnfStyle w:val="001000000000" w:firstRow="0" w:lastRow="0" w:firstColumn="1" w:lastColumn="0" w:oddVBand="0" w:evenVBand="0" w:oddHBand="0" w:evenHBand="0" w:firstRowFirstColumn="0" w:firstRowLastColumn="0" w:lastRowFirstColumn="0" w:lastRowLastColumn="0"/>
            <w:tcW w:w="9212" w:type="dxa"/>
          </w:tcPr>
          <w:p w:rsidR="00E44EF7" w:rsidRPr="00C65498" w:rsidRDefault="00E44EF7" w:rsidP="002E6DB1">
            <w:pPr>
              <w:spacing w:before="100" w:beforeAutospacing="1" w:after="100" w:afterAutospacing="1"/>
              <w:jc w:val="both"/>
              <w:rPr>
                <w:rFonts w:ascii="Georgia" w:eastAsia="Times New Roman" w:hAnsi="Georgia" w:cs="Times New Roman"/>
                <w:b w:val="0"/>
                <w:sz w:val="24"/>
                <w:szCs w:val="24"/>
                <w:lang w:eastAsia="fr-FR"/>
              </w:rPr>
            </w:pPr>
            <w:r w:rsidRPr="00C65498">
              <w:rPr>
                <w:rFonts w:ascii="Georgia" w:eastAsia="Times New Roman" w:hAnsi="Georgia" w:cs="Times New Roman"/>
                <w:b w:val="0"/>
                <w:sz w:val="24"/>
                <w:szCs w:val="24"/>
                <w:lang w:eastAsia="fr-FR"/>
              </w:rPr>
              <w:t>Au cours de cette séance de travail, les opérateurs ont pris l’engagement d’accompagner l’autorité de régulation dans la mise en œuvre de la loi sur la sous-traitance.</w:t>
            </w:r>
          </w:p>
          <w:p w:rsidR="00FF1093" w:rsidRPr="00C65498" w:rsidRDefault="00FF1093" w:rsidP="002E6DB1">
            <w:pPr>
              <w:spacing w:before="100" w:beforeAutospacing="1" w:after="100" w:afterAutospacing="1"/>
              <w:jc w:val="both"/>
              <w:rPr>
                <w:rFonts w:ascii="Georgia" w:eastAsia="Times New Roman" w:hAnsi="Georgia" w:cs="Times New Roman"/>
                <w:b w:val="0"/>
                <w:sz w:val="24"/>
                <w:szCs w:val="24"/>
                <w:lang w:eastAsia="fr-FR"/>
              </w:rPr>
            </w:pPr>
          </w:p>
        </w:tc>
      </w:tr>
      <w:tr w:rsidR="00E44EF7" w:rsidRPr="00C65498" w:rsidTr="00E44E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E44EF7" w:rsidRPr="00C65498" w:rsidRDefault="00E44EF7" w:rsidP="002E6DB1">
            <w:pPr>
              <w:spacing w:before="100" w:beforeAutospacing="1" w:after="100" w:afterAutospacing="1"/>
              <w:jc w:val="both"/>
              <w:rPr>
                <w:rFonts w:ascii="Georgia" w:eastAsia="Times New Roman" w:hAnsi="Georgia" w:cs="Times New Roman"/>
                <w:b w:val="0"/>
                <w:sz w:val="24"/>
                <w:szCs w:val="24"/>
                <w:lang w:eastAsia="fr-FR"/>
              </w:rPr>
            </w:pPr>
            <w:r w:rsidRPr="00C65498">
              <w:rPr>
                <w:rFonts w:ascii="Georgia" w:eastAsia="Times New Roman" w:hAnsi="Georgia" w:cs="Times New Roman"/>
                <w:noProof/>
                <w:sz w:val="24"/>
                <w:szCs w:val="24"/>
                <w:lang w:eastAsia="fr-FR"/>
              </w:rPr>
              <w:lastRenderedPageBreak/>
              <w:drawing>
                <wp:inline distT="0" distB="0" distL="0" distR="0" wp14:anchorId="7E0AD71F" wp14:editId="00EBCD6E">
                  <wp:extent cx="4557809" cy="3044283"/>
                  <wp:effectExtent l="0" t="0" r="0" b="3810"/>
                  <wp:docPr id="11" name="Image 11" descr="RDC : les télécoms sensibilisés aux modalités d'application de la loi sur la sous-traitance !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DC : les télécoms sensibilisés aux modalités d'application de la loi sur la sous-traitance !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58206" cy="3044548"/>
                          </a:xfrm>
                          <a:prstGeom prst="rect">
                            <a:avLst/>
                          </a:prstGeom>
                          <a:noFill/>
                          <a:ln>
                            <a:noFill/>
                          </a:ln>
                        </pic:spPr>
                      </pic:pic>
                    </a:graphicData>
                  </a:graphic>
                </wp:inline>
              </w:drawing>
            </w:r>
          </w:p>
          <w:p w:rsidR="00FF1093" w:rsidRPr="00C65498" w:rsidRDefault="00FF1093" w:rsidP="002E6DB1">
            <w:pPr>
              <w:spacing w:before="100" w:beforeAutospacing="1" w:after="100" w:afterAutospacing="1"/>
              <w:jc w:val="both"/>
              <w:rPr>
                <w:rFonts w:ascii="Georgia" w:eastAsia="Times New Roman" w:hAnsi="Georgia" w:cs="Times New Roman"/>
                <w:b w:val="0"/>
                <w:sz w:val="24"/>
                <w:szCs w:val="24"/>
                <w:lang w:eastAsia="fr-FR"/>
              </w:rPr>
            </w:pPr>
          </w:p>
        </w:tc>
      </w:tr>
      <w:tr w:rsidR="00E44EF7" w:rsidRPr="00C65498" w:rsidTr="00E44EF7">
        <w:tc>
          <w:tcPr>
            <w:cnfStyle w:val="001000000000" w:firstRow="0" w:lastRow="0" w:firstColumn="1" w:lastColumn="0" w:oddVBand="0" w:evenVBand="0" w:oddHBand="0" w:evenHBand="0" w:firstRowFirstColumn="0" w:firstRowLastColumn="0" w:lastRowFirstColumn="0" w:lastRowLastColumn="0"/>
            <w:tcW w:w="9212" w:type="dxa"/>
          </w:tcPr>
          <w:p w:rsidR="00E44EF7" w:rsidRPr="00C65498" w:rsidRDefault="00E44EF7" w:rsidP="002E6DB1">
            <w:pPr>
              <w:spacing w:before="100" w:beforeAutospacing="1" w:after="100" w:afterAutospacing="1"/>
              <w:jc w:val="both"/>
              <w:rPr>
                <w:rFonts w:ascii="Georgia" w:eastAsia="Times New Roman" w:hAnsi="Georgia" w:cs="Times New Roman"/>
                <w:b w:val="0"/>
                <w:sz w:val="24"/>
                <w:szCs w:val="24"/>
                <w:lang w:eastAsia="fr-FR"/>
              </w:rPr>
            </w:pPr>
            <w:r w:rsidRPr="00C65498">
              <w:rPr>
                <w:rFonts w:ascii="Georgia" w:eastAsia="Times New Roman" w:hAnsi="Georgia" w:cs="Times New Roman"/>
                <w:b w:val="0"/>
                <w:sz w:val="24"/>
                <w:szCs w:val="24"/>
                <w:lang w:eastAsia="fr-FR"/>
              </w:rPr>
              <w:t>Par ailleurs, le Directeur Général s’est montré rassurant face à la crainte d’une certaine opinion de voir ce prélèvement influencer la tarification des services qui seront fournis par les sous-traitants. D’après lui, ” cela n’aura aucune incidence sur le prix”.</w:t>
            </w:r>
          </w:p>
        </w:tc>
      </w:tr>
      <w:tr w:rsidR="00E44EF7" w:rsidRPr="00C65498" w:rsidTr="00E44E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E44EF7" w:rsidRPr="00C65498" w:rsidRDefault="00E44EF7" w:rsidP="002E6DB1">
            <w:pPr>
              <w:spacing w:before="100" w:beforeAutospacing="1" w:after="100" w:afterAutospacing="1"/>
              <w:jc w:val="both"/>
              <w:rPr>
                <w:rFonts w:ascii="Georgia" w:eastAsia="Times New Roman" w:hAnsi="Georgia" w:cs="Times New Roman"/>
                <w:b w:val="0"/>
                <w:sz w:val="24"/>
                <w:szCs w:val="24"/>
                <w:lang w:eastAsia="fr-FR"/>
              </w:rPr>
            </w:pPr>
            <w:r w:rsidRPr="00C65498">
              <w:rPr>
                <w:rFonts w:ascii="Georgia" w:eastAsia="Times New Roman" w:hAnsi="Georgia" w:cs="Times New Roman"/>
                <w:b w:val="0"/>
                <w:sz w:val="24"/>
                <w:szCs w:val="24"/>
                <w:lang w:eastAsia="fr-FR"/>
              </w:rPr>
              <w:t>Pour cause, une partie de ce prélèvement doit être utilisé pour venir au secours des entrepreneurs en difficultés de financement pour leur permettre de s’organiser et de gagner des appels d’offre de différents marchés.</w:t>
            </w:r>
          </w:p>
        </w:tc>
      </w:tr>
      <w:tr w:rsidR="00E44EF7" w:rsidRPr="00C65498" w:rsidTr="00E44EF7">
        <w:tc>
          <w:tcPr>
            <w:cnfStyle w:val="001000000000" w:firstRow="0" w:lastRow="0" w:firstColumn="1" w:lastColumn="0" w:oddVBand="0" w:evenVBand="0" w:oddHBand="0" w:evenHBand="0" w:firstRowFirstColumn="0" w:firstRowLastColumn="0" w:lastRowFirstColumn="0" w:lastRowLastColumn="0"/>
            <w:tcW w:w="9212" w:type="dxa"/>
          </w:tcPr>
          <w:p w:rsidR="00E44EF7" w:rsidRPr="00C65498" w:rsidRDefault="00E44EF7" w:rsidP="002E6DB1">
            <w:pPr>
              <w:spacing w:before="100" w:beforeAutospacing="1" w:after="100" w:afterAutospacing="1"/>
              <w:jc w:val="both"/>
              <w:rPr>
                <w:rFonts w:ascii="Georgia" w:eastAsia="Times New Roman" w:hAnsi="Georgia" w:cs="Times New Roman"/>
                <w:b w:val="0"/>
                <w:sz w:val="24"/>
                <w:szCs w:val="24"/>
                <w:lang w:eastAsia="fr-FR"/>
              </w:rPr>
            </w:pPr>
            <w:r w:rsidRPr="00C65498">
              <w:rPr>
                <w:rFonts w:ascii="Georgia" w:eastAsia="Times New Roman" w:hAnsi="Georgia" w:cs="Times New Roman"/>
                <w:b w:val="0"/>
                <w:sz w:val="24"/>
                <w:szCs w:val="24"/>
                <w:lang w:eastAsia="fr-FR"/>
              </w:rPr>
              <w:t>Après les télécoms, une autre séance de travail est prévue dans les prochains jours avec une autre catégorie d’opérateurs économiques.</w:t>
            </w:r>
          </w:p>
          <w:p w:rsidR="00E44EF7" w:rsidRPr="00C65498" w:rsidRDefault="00E44EF7" w:rsidP="002E6DB1">
            <w:pPr>
              <w:spacing w:before="100" w:beforeAutospacing="1" w:after="100" w:afterAutospacing="1"/>
              <w:jc w:val="both"/>
              <w:rPr>
                <w:rFonts w:ascii="Georgia" w:eastAsia="Times New Roman" w:hAnsi="Georgia" w:cs="Times New Roman"/>
                <w:b w:val="0"/>
                <w:sz w:val="24"/>
                <w:szCs w:val="24"/>
                <w:lang w:eastAsia="fr-FR"/>
              </w:rPr>
            </w:pPr>
            <w:r w:rsidRPr="00C65498">
              <w:rPr>
                <w:rFonts w:ascii="Georgia" w:eastAsia="Times New Roman" w:hAnsi="Georgia" w:cs="Times New Roman"/>
                <w:b w:val="0"/>
                <w:sz w:val="24"/>
                <w:szCs w:val="24"/>
                <w:lang w:eastAsia="fr-FR"/>
              </w:rPr>
              <w:t>Nadine FULA</w:t>
            </w:r>
          </w:p>
        </w:tc>
      </w:tr>
    </w:tbl>
    <w:p w:rsidR="00FF1093" w:rsidRPr="00C65498" w:rsidRDefault="00FF1093" w:rsidP="00C65498">
      <w:pPr>
        <w:pStyle w:val="Sous-titre"/>
      </w:pPr>
    </w:p>
    <w:p w:rsidR="00E44EF7" w:rsidRPr="00C65498" w:rsidRDefault="00E44EF7" w:rsidP="00C65498">
      <w:pPr>
        <w:pStyle w:val="Sous-titre"/>
      </w:pPr>
      <w:r w:rsidRPr="00C65498">
        <w:t>S</w:t>
      </w:r>
      <w:r w:rsidR="00A01BBE" w:rsidRPr="00C65498">
        <w:t>OURCE :</w:t>
      </w:r>
      <w:hyperlink r:id="rId23" w:history="1">
        <w:r w:rsidRPr="00C65498">
          <w:rPr>
            <w:rStyle w:val="Lienhypertexte"/>
            <w:color w:val="5A5A5A" w:themeColor="text1" w:themeTint="A5"/>
            <w:u w:val="none"/>
          </w:rPr>
          <w:t>https://zoom-eco.net/a-la-une/rdc-les-telecoms-sensibilises-aux-modalites-dapplication-de-la-loi-sur-la-sous-traitance/</w:t>
        </w:r>
      </w:hyperlink>
    </w:p>
    <w:p w:rsidR="00E44EF7" w:rsidRPr="00C65498" w:rsidRDefault="00E44EF7" w:rsidP="002E6DB1">
      <w:pPr>
        <w:jc w:val="both"/>
        <w:rPr>
          <w:rFonts w:ascii="Georgia" w:hAnsi="Georgia"/>
          <w:sz w:val="24"/>
          <w:szCs w:val="24"/>
        </w:rPr>
      </w:pPr>
    </w:p>
    <w:p w:rsidR="008B2EAF" w:rsidRPr="00C65498" w:rsidRDefault="00031243" w:rsidP="0024715D">
      <w:pPr>
        <w:pStyle w:val="Titre"/>
      </w:pPr>
      <w:r w:rsidRPr="00C65498">
        <w:t>RDC : LES ENTREPRISES DU SECTEUR DE BÂTIMENT ET INFRASTRUCTURES SENSIBILISÉES À L’APPLICATION D</w:t>
      </w:r>
      <w:r w:rsidR="00555D86" w:rsidRPr="00C65498">
        <w:t xml:space="preserve">E LA LOI SUR LA SOUS-TRAITANCE </w:t>
      </w:r>
    </w:p>
    <w:p w:rsidR="00AB0414" w:rsidRPr="00C65498" w:rsidRDefault="00AB0414" w:rsidP="002E6DB1">
      <w:pPr>
        <w:pStyle w:val="Paragraphedeliste"/>
        <w:jc w:val="both"/>
        <w:rPr>
          <w:rFonts w:ascii="Georgia" w:hAnsi="Georgia"/>
          <w:b/>
          <w:sz w:val="24"/>
          <w:szCs w:val="24"/>
        </w:rPr>
      </w:pPr>
    </w:p>
    <w:p w:rsidR="00031243" w:rsidRPr="00C65498" w:rsidRDefault="00031243" w:rsidP="00C65498">
      <w:pPr>
        <w:pStyle w:val="Sous-titre"/>
      </w:pPr>
      <w:r w:rsidRPr="00C65498">
        <w:t xml:space="preserve">MOT CLE : </w:t>
      </w:r>
      <w:r w:rsidR="00AF1C52" w:rsidRPr="00C65498">
        <w:t xml:space="preserve">LOI, SOUS TRAITANCE, BATEMENT ET INFRASTRUCTURE </w:t>
      </w:r>
    </w:p>
    <w:tbl>
      <w:tblPr>
        <w:tblStyle w:val="Grillemoyenne1-Accent5"/>
        <w:tblW w:w="0" w:type="auto"/>
        <w:tblLook w:val="04A0" w:firstRow="1" w:lastRow="0" w:firstColumn="1" w:lastColumn="0" w:noHBand="0" w:noVBand="1"/>
      </w:tblPr>
      <w:tblGrid>
        <w:gridCol w:w="9212"/>
      </w:tblGrid>
      <w:tr w:rsidR="00031243" w:rsidRPr="00C65498" w:rsidTr="000312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F81C49" w:rsidRPr="00C65498" w:rsidRDefault="00031243" w:rsidP="002E6DB1">
            <w:pPr>
              <w:jc w:val="both"/>
              <w:rPr>
                <w:rFonts w:ascii="Georgia" w:eastAsia="Times New Roman" w:hAnsi="Georgia" w:cs="Times New Roman"/>
                <w:b w:val="0"/>
                <w:sz w:val="24"/>
                <w:szCs w:val="24"/>
                <w:lang w:eastAsia="fr-FR"/>
              </w:rPr>
            </w:pPr>
            <w:r w:rsidRPr="00C65498">
              <w:rPr>
                <w:rFonts w:ascii="Georgia" w:eastAsia="Times New Roman" w:hAnsi="Georgia" w:cs="Times New Roman"/>
                <w:noProof/>
                <w:sz w:val="24"/>
                <w:szCs w:val="24"/>
                <w:lang w:eastAsia="fr-FR"/>
              </w:rPr>
              <w:drawing>
                <wp:inline distT="0" distB="0" distL="0" distR="0" wp14:anchorId="7134B087" wp14:editId="0D651466">
                  <wp:extent cx="2509024" cy="1671731"/>
                  <wp:effectExtent l="0" t="0" r="5715" b="5080"/>
                  <wp:docPr id="7" name="Image 7" descr="RDC : les entreprises du secteur de bâtiment et infrastructures sensibilisées à l’application de la loi sur la sous-traita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DC : les entreprises du secteur de bâtiment et infrastructures sensibilisées à l’application de la loi sur la sous-traitance !"/>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10800000" flipV="1">
                            <a:off x="0" y="0"/>
                            <a:ext cx="2519067" cy="1678423"/>
                          </a:xfrm>
                          <a:prstGeom prst="rect">
                            <a:avLst/>
                          </a:prstGeom>
                          <a:noFill/>
                          <a:ln>
                            <a:noFill/>
                          </a:ln>
                        </pic:spPr>
                      </pic:pic>
                    </a:graphicData>
                  </a:graphic>
                </wp:inline>
              </w:drawing>
            </w:r>
          </w:p>
        </w:tc>
      </w:tr>
      <w:tr w:rsidR="00031243" w:rsidRPr="00C65498" w:rsidTr="000312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C43255" w:rsidRPr="00C65498" w:rsidRDefault="00031243" w:rsidP="002E6DB1">
            <w:pPr>
              <w:spacing w:before="100" w:beforeAutospacing="1" w:after="100" w:afterAutospacing="1"/>
              <w:jc w:val="both"/>
              <w:outlineLvl w:val="2"/>
              <w:rPr>
                <w:rFonts w:ascii="Georgia" w:eastAsia="Times New Roman" w:hAnsi="Georgia" w:cs="Times New Roman"/>
                <w:b w:val="0"/>
                <w:sz w:val="24"/>
                <w:szCs w:val="24"/>
                <w:lang w:eastAsia="fr-FR"/>
              </w:rPr>
            </w:pPr>
            <w:r w:rsidRPr="00C65498">
              <w:rPr>
                <w:rFonts w:ascii="Georgia" w:eastAsia="Times New Roman" w:hAnsi="Georgia" w:cs="Times New Roman"/>
                <w:b w:val="0"/>
                <w:sz w:val="24"/>
                <w:szCs w:val="24"/>
                <w:lang w:eastAsia="fr-FR"/>
              </w:rPr>
              <w:lastRenderedPageBreak/>
              <w:t>Après les télécoms, c’est au tour des entreprises de bâtiment, infrastructures et travaux publics d’être sensibilisées aux mesures d’application de la loi sur la sous-traitance. La séance pédagogique a eu lieu ce jeudi 18 septembre 2020 au siège de l’Autorité de Régulation de la Sous-traitance dans le secteur privé, ARSP.</w:t>
            </w:r>
          </w:p>
        </w:tc>
      </w:tr>
      <w:tr w:rsidR="00031243" w:rsidRPr="00C65498" w:rsidTr="00031243">
        <w:tc>
          <w:tcPr>
            <w:cnfStyle w:val="001000000000" w:firstRow="0" w:lastRow="0" w:firstColumn="1" w:lastColumn="0" w:oddVBand="0" w:evenVBand="0" w:oddHBand="0" w:evenHBand="0" w:firstRowFirstColumn="0" w:firstRowLastColumn="0" w:lastRowFirstColumn="0" w:lastRowLastColumn="0"/>
            <w:tcW w:w="9212" w:type="dxa"/>
          </w:tcPr>
          <w:p w:rsidR="00C43255" w:rsidRPr="00C65498" w:rsidRDefault="00031243" w:rsidP="002E6DB1">
            <w:pPr>
              <w:spacing w:before="100" w:beforeAutospacing="1" w:after="100" w:afterAutospacing="1"/>
              <w:jc w:val="both"/>
              <w:rPr>
                <w:rFonts w:ascii="Georgia" w:eastAsia="Times New Roman" w:hAnsi="Georgia" w:cs="Times New Roman"/>
                <w:b w:val="0"/>
                <w:sz w:val="24"/>
                <w:szCs w:val="24"/>
                <w:lang w:eastAsia="fr-FR"/>
              </w:rPr>
            </w:pPr>
            <w:r w:rsidRPr="00C65498">
              <w:rPr>
                <w:rFonts w:ascii="Georgia" w:eastAsia="Times New Roman" w:hAnsi="Georgia" w:cs="Times New Roman"/>
                <w:b w:val="0"/>
                <w:sz w:val="24"/>
                <w:szCs w:val="24"/>
                <w:lang w:eastAsia="fr-FR"/>
              </w:rPr>
              <w:t>À travers cette séance de travail, le Directeur Général de l’ARSP, Ahmed Kalej Nkand, tient à informer les différentes parties prenantes sur le fait que la loi sur la sous-traitance est bel et bien d’application, le train étant en marche, les concernés ne doivent que suivre ce train. Ils sont ainsi invités à intégrer les sous-traitants avec lesquels ils doivent travailler et veiller à ce que ces derniers soient constitués en majorité des congolais. Ceci, pour créer la classe moyenne tel que voulu par le législateur qui a institué cette loi, a souligné le Directeur Général Adjoint de l’ARSP, Alain Bussy Wasso.</w:t>
            </w:r>
          </w:p>
        </w:tc>
      </w:tr>
      <w:tr w:rsidR="00031243" w:rsidRPr="00C65498" w:rsidTr="000312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031243" w:rsidRPr="00C65498" w:rsidRDefault="00031243" w:rsidP="002E6DB1">
            <w:pPr>
              <w:spacing w:before="100" w:beforeAutospacing="1" w:after="100" w:afterAutospacing="1"/>
              <w:jc w:val="both"/>
              <w:rPr>
                <w:rFonts w:ascii="Georgia" w:eastAsia="Times New Roman" w:hAnsi="Georgia" w:cs="Times New Roman"/>
                <w:b w:val="0"/>
                <w:sz w:val="24"/>
                <w:szCs w:val="24"/>
                <w:lang w:eastAsia="fr-FR"/>
              </w:rPr>
            </w:pPr>
            <w:r w:rsidRPr="00C65498">
              <w:rPr>
                <w:rFonts w:ascii="Georgia" w:eastAsia="Times New Roman" w:hAnsi="Georgia" w:cs="Times New Roman"/>
                <w:b w:val="0"/>
                <w:sz w:val="24"/>
                <w:szCs w:val="24"/>
                <w:lang w:eastAsia="fr-FR"/>
              </w:rPr>
              <w:t>Dans le souci d’intégrer toutes les parties prenantes à l’application de cette loi, l’ARSP a instauré un système de partenariat avec les entreprises concernées pour partager les expériences, les défis et difficultés pour que de commun en accord ils puissent trouver des solutions ensemble.</w:t>
            </w:r>
          </w:p>
        </w:tc>
      </w:tr>
      <w:tr w:rsidR="00031243" w:rsidRPr="00C65498" w:rsidTr="00031243">
        <w:tc>
          <w:tcPr>
            <w:cnfStyle w:val="001000000000" w:firstRow="0" w:lastRow="0" w:firstColumn="1" w:lastColumn="0" w:oddVBand="0" w:evenVBand="0" w:oddHBand="0" w:evenHBand="0" w:firstRowFirstColumn="0" w:firstRowLastColumn="0" w:lastRowFirstColumn="0" w:lastRowLastColumn="0"/>
            <w:tcW w:w="9212" w:type="dxa"/>
          </w:tcPr>
          <w:p w:rsidR="00C43255" w:rsidRPr="00C65498" w:rsidRDefault="00031243" w:rsidP="002E6DB1">
            <w:pPr>
              <w:spacing w:before="100" w:beforeAutospacing="1" w:after="100" w:afterAutospacing="1"/>
              <w:jc w:val="both"/>
              <w:rPr>
                <w:rFonts w:ascii="Georgia" w:eastAsia="Times New Roman" w:hAnsi="Georgia" w:cs="Times New Roman"/>
                <w:b w:val="0"/>
                <w:sz w:val="24"/>
                <w:szCs w:val="24"/>
                <w:lang w:eastAsia="fr-FR"/>
              </w:rPr>
            </w:pPr>
            <w:r w:rsidRPr="00C65498">
              <w:rPr>
                <w:rFonts w:ascii="Georgia" w:eastAsia="Times New Roman" w:hAnsi="Georgia" w:cs="Times New Roman"/>
                <w:b w:val="0"/>
                <w:sz w:val="24"/>
                <w:szCs w:val="24"/>
                <w:lang w:eastAsia="fr-FR"/>
              </w:rPr>
              <w:t>De leur côté, les entreprises invitées à cette séance d’échange ont promis de faire de leur mieux pour la bonne application de cette loi.</w:t>
            </w:r>
          </w:p>
        </w:tc>
      </w:tr>
      <w:tr w:rsidR="00031243" w:rsidRPr="00C65498" w:rsidTr="000312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031243" w:rsidRPr="00C65498" w:rsidRDefault="00031243" w:rsidP="002E6DB1">
            <w:pPr>
              <w:spacing w:before="100" w:beforeAutospacing="1" w:after="100" w:afterAutospacing="1"/>
              <w:jc w:val="both"/>
              <w:rPr>
                <w:rFonts w:ascii="Georgia" w:eastAsia="Times New Roman" w:hAnsi="Georgia" w:cs="Times New Roman"/>
                <w:b w:val="0"/>
                <w:sz w:val="24"/>
                <w:szCs w:val="24"/>
                <w:lang w:eastAsia="fr-FR"/>
              </w:rPr>
            </w:pPr>
            <w:r w:rsidRPr="00C65498">
              <w:rPr>
                <w:rFonts w:ascii="Georgia" w:eastAsia="Times New Roman" w:hAnsi="Georgia" w:cs="Times New Roman"/>
                <w:b w:val="0"/>
                <w:sz w:val="24"/>
                <w:szCs w:val="24"/>
                <w:lang w:eastAsia="fr-FR"/>
              </w:rPr>
              <w:t>Les sociétés CILU, PPC Barnett, Safricas et CIMKO, qui ont pris part à cette rencontre, ont profité de cette occasion pour faire part à l’ARSP de différentes difficultés auxquelles elles font face quotidiennement. Il s’agit, entre autres, de la concurrence déloyale de producteurs de ciment étrangers qui inondent le marché congolais ; la surtaxation qui ne permet pas aux entreprises locales de faire face aux charges.</w:t>
            </w:r>
          </w:p>
          <w:p w:rsidR="00C43255" w:rsidRPr="00C65498" w:rsidRDefault="00C43255" w:rsidP="002E6DB1">
            <w:pPr>
              <w:spacing w:before="100" w:beforeAutospacing="1" w:after="100" w:afterAutospacing="1"/>
              <w:jc w:val="both"/>
              <w:rPr>
                <w:rFonts w:ascii="Georgia" w:eastAsia="Times New Roman" w:hAnsi="Georgia" w:cs="Times New Roman"/>
                <w:b w:val="0"/>
                <w:sz w:val="24"/>
                <w:szCs w:val="24"/>
                <w:lang w:eastAsia="fr-FR"/>
              </w:rPr>
            </w:pPr>
          </w:p>
        </w:tc>
      </w:tr>
      <w:tr w:rsidR="00031243" w:rsidRPr="00C65498" w:rsidTr="00031243">
        <w:tc>
          <w:tcPr>
            <w:cnfStyle w:val="001000000000" w:firstRow="0" w:lastRow="0" w:firstColumn="1" w:lastColumn="0" w:oddVBand="0" w:evenVBand="0" w:oddHBand="0" w:evenHBand="0" w:firstRowFirstColumn="0" w:firstRowLastColumn="0" w:lastRowFirstColumn="0" w:lastRowLastColumn="0"/>
            <w:tcW w:w="9212" w:type="dxa"/>
          </w:tcPr>
          <w:p w:rsidR="00C43255" w:rsidRPr="00C65498" w:rsidRDefault="00031243" w:rsidP="002E6DB1">
            <w:pPr>
              <w:spacing w:before="100" w:beforeAutospacing="1" w:after="100" w:afterAutospacing="1"/>
              <w:jc w:val="both"/>
              <w:rPr>
                <w:rFonts w:ascii="Georgia" w:eastAsia="Times New Roman" w:hAnsi="Georgia" w:cs="Times New Roman"/>
                <w:b w:val="0"/>
                <w:sz w:val="24"/>
                <w:szCs w:val="24"/>
                <w:lang w:eastAsia="fr-FR"/>
              </w:rPr>
            </w:pPr>
            <w:r w:rsidRPr="00C65498">
              <w:rPr>
                <w:rFonts w:ascii="Georgia" w:eastAsia="Times New Roman" w:hAnsi="Georgia" w:cs="Times New Roman"/>
                <w:b w:val="0"/>
                <w:sz w:val="24"/>
                <w:szCs w:val="24"/>
                <w:lang w:eastAsia="fr-FR"/>
              </w:rPr>
              <w:t>En réponse, l’ARSP a promis de prendre en compte toutes ces préoccupations pour l’intégrer dans le texte d’application qui sera publié à la fin de toutes ces consultations.</w:t>
            </w:r>
          </w:p>
        </w:tc>
      </w:tr>
      <w:tr w:rsidR="00031243" w:rsidRPr="00C65498" w:rsidTr="000312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031243" w:rsidRPr="00C65498" w:rsidRDefault="00031243" w:rsidP="002E6DB1">
            <w:pPr>
              <w:spacing w:before="100" w:beforeAutospacing="1" w:after="100" w:afterAutospacing="1"/>
              <w:jc w:val="both"/>
              <w:rPr>
                <w:rFonts w:ascii="Georgia" w:eastAsia="Times New Roman" w:hAnsi="Georgia" w:cs="Times New Roman"/>
                <w:b w:val="0"/>
                <w:sz w:val="24"/>
                <w:szCs w:val="24"/>
                <w:lang w:eastAsia="fr-FR"/>
              </w:rPr>
            </w:pPr>
            <w:r w:rsidRPr="00C65498">
              <w:rPr>
                <w:rFonts w:ascii="Georgia" w:eastAsia="Times New Roman" w:hAnsi="Georgia" w:cs="Times New Roman"/>
                <w:b w:val="0"/>
                <w:sz w:val="24"/>
                <w:szCs w:val="24"/>
                <w:lang w:eastAsia="fr-FR"/>
              </w:rPr>
              <w:t>L’ARSP est ainsi déterminée à faire avancer le processus de la mise en œuvre de cette institution dont l’objectif majeur est de créer une classe moyenne au sein de la population congolaise.</w:t>
            </w:r>
          </w:p>
          <w:p w:rsidR="00AB0414" w:rsidRPr="00C65498" w:rsidRDefault="00AB0414" w:rsidP="002E6DB1">
            <w:pPr>
              <w:spacing w:before="100" w:beforeAutospacing="1" w:after="100" w:afterAutospacing="1"/>
              <w:jc w:val="both"/>
              <w:rPr>
                <w:rFonts w:ascii="Georgia" w:eastAsia="Times New Roman" w:hAnsi="Georgia" w:cs="Times New Roman"/>
                <w:b w:val="0"/>
                <w:sz w:val="24"/>
                <w:szCs w:val="24"/>
                <w:lang w:eastAsia="fr-FR"/>
              </w:rPr>
            </w:pPr>
            <w:r w:rsidRPr="00C65498">
              <w:rPr>
                <w:rFonts w:ascii="Georgia" w:eastAsia="Times New Roman" w:hAnsi="Georgia" w:cs="Times New Roman"/>
                <w:b w:val="0"/>
                <w:sz w:val="24"/>
                <w:szCs w:val="24"/>
                <w:lang w:eastAsia="fr-FR"/>
              </w:rPr>
              <w:t>Nadine FULA</w:t>
            </w:r>
          </w:p>
        </w:tc>
      </w:tr>
    </w:tbl>
    <w:p w:rsidR="00C43255" w:rsidRPr="00C65498" w:rsidRDefault="00C43255" w:rsidP="00C65498">
      <w:pPr>
        <w:pStyle w:val="Sous-titre"/>
      </w:pPr>
    </w:p>
    <w:p w:rsidR="00C43255" w:rsidRPr="00C65498" w:rsidRDefault="00A01BBE" w:rsidP="00C65498">
      <w:pPr>
        <w:pStyle w:val="Sous-titre"/>
        <w:rPr>
          <w:color w:val="0563C1"/>
          <w:u w:val="single"/>
        </w:rPr>
      </w:pPr>
      <w:r w:rsidRPr="00C65498">
        <w:t>SOURCE :</w:t>
      </w:r>
      <w:hyperlink r:id="rId25" w:history="1">
        <w:r w:rsidR="00031243" w:rsidRPr="00C65498">
          <w:rPr>
            <w:rStyle w:val="Lienhypertexte"/>
            <w:color w:val="5A5A5A" w:themeColor="text1" w:themeTint="A5"/>
            <w:u w:val="none"/>
          </w:rPr>
          <w:t>https://zoom-eco.net/a-la-une/rdc-les-entreprises-du-secteur-de-batiment-et-infrastructures-sensibilisees-a-lapplication-de-la-loi-sur-la-sous-traitance/</w:t>
        </w:r>
      </w:hyperlink>
    </w:p>
    <w:p w:rsidR="0024715D" w:rsidRDefault="0024715D">
      <w:pPr>
        <w:rPr>
          <w:rFonts w:ascii="Georgia" w:eastAsiaTheme="majorEastAsia" w:hAnsi="Georgia" w:cstheme="majorBidi"/>
          <w:spacing w:val="-10"/>
          <w:kern w:val="28"/>
          <w:sz w:val="24"/>
          <w:szCs w:val="56"/>
        </w:rPr>
      </w:pPr>
      <w:r>
        <w:rPr>
          <w:rFonts w:ascii="Georgia" w:eastAsiaTheme="majorEastAsia" w:hAnsi="Georgia" w:cstheme="majorBidi"/>
          <w:spacing w:val="-10"/>
          <w:kern w:val="28"/>
          <w:sz w:val="24"/>
          <w:szCs w:val="56"/>
        </w:rPr>
        <w:br w:type="page"/>
      </w:r>
    </w:p>
    <w:p w:rsidR="00AF1C52" w:rsidRPr="00C65498" w:rsidRDefault="00AF1C52" w:rsidP="0024715D">
      <w:pPr>
        <w:pStyle w:val="Titre"/>
      </w:pPr>
      <w:r w:rsidRPr="00C65498">
        <w:lastRenderedPageBreak/>
        <w:t>RDC : LES PÉTROLIERS SENSIBILISÉS À LA MISE EN APPLICATION DE LA LOI SUR LA SOUS-TRAITANCE</w:t>
      </w:r>
    </w:p>
    <w:p w:rsidR="00AF1C52" w:rsidRPr="00C65498" w:rsidRDefault="00AF1C52" w:rsidP="002E6DB1">
      <w:pPr>
        <w:spacing w:after="0" w:line="240" w:lineRule="auto"/>
        <w:jc w:val="both"/>
        <w:rPr>
          <w:rFonts w:ascii="Georgia" w:eastAsia="Times New Roman" w:hAnsi="Georgia" w:cs="Times New Roman"/>
          <w:sz w:val="24"/>
          <w:szCs w:val="24"/>
          <w:lang w:eastAsia="fr-FR"/>
        </w:rPr>
      </w:pPr>
    </w:p>
    <w:p w:rsidR="00AF1C52" w:rsidRPr="00C65498" w:rsidRDefault="00AF1C52" w:rsidP="0024715D">
      <w:pPr>
        <w:pStyle w:val="Sous-titre"/>
        <w:rPr>
          <w:rFonts w:eastAsia="Times New Roman" w:cs="Times New Roman"/>
          <w:sz w:val="24"/>
          <w:szCs w:val="24"/>
          <w:lang w:eastAsia="fr-FR"/>
        </w:rPr>
      </w:pPr>
      <w:r w:rsidRPr="00C65498">
        <w:rPr>
          <w:rFonts w:eastAsia="Times New Roman"/>
          <w:lang w:eastAsia="fr-FR"/>
        </w:rPr>
        <w:t xml:space="preserve">MOT CLE : LOI, SOUS TRAITANCE, PETROLE </w:t>
      </w:r>
    </w:p>
    <w:tbl>
      <w:tblPr>
        <w:tblStyle w:val="Grillemoyenne1-Accent5"/>
        <w:tblW w:w="10468" w:type="dxa"/>
        <w:tblLook w:val="04A0" w:firstRow="1" w:lastRow="0" w:firstColumn="1" w:lastColumn="0" w:noHBand="0" w:noVBand="1"/>
      </w:tblPr>
      <w:tblGrid>
        <w:gridCol w:w="10468"/>
      </w:tblGrid>
      <w:tr w:rsidR="00AF1C52" w:rsidRPr="00C65498" w:rsidTr="0024715D">
        <w:trPr>
          <w:cnfStyle w:val="100000000000" w:firstRow="1" w:lastRow="0" w:firstColumn="0" w:lastColumn="0" w:oddVBand="0" w:evenVBand="0" w:oddHBand="0" w:evenHBand="0" w:firstRowFirstColumn="0" w:firstRowLastColumn="0" w:lastRowFirstColumn="0" w:lastRowLastColumn="0"/>
          <w:trHeight w:val="4456"/>
        </w:trPr>
        <w:tc>
          <w:tcPr>
            <w:cnfStyle w:val="001000000000" w:firstRow="0" w:lastRow="0" w:firstColumn="1" w:lastColumn="0" w:oddVBand="0" w:evenVBand="0" w:oddHBand="0" w:evenHBand="0" w:firstRowFirstColumn="0" w:firstRowLastColumn="0" w:lastRowFirstColumn="0" w:lastRowLastColumn="0"/>
            <w:tcW w:w="10468" w:type="dxa"/>
          </w:tcPr>
          <w:p w:rsidR="00E44EF7" w:rsidRPr="00C65498" w:rsidRDefault="00E44EF7" w:rsidP="002E6DB1">
            <w:pPr>
              <w:spacing w:before="100" w:beforeAutospacing="1" w:after="100" w:afterAutospacing="1"/>
              <w:jc w:val="both"/>
              <w:outlineLvl w:val="2"/>
              <w:rPr>
                <w:rFonts w:ascii="Georgia" w:eastAsia="Times New Roman" w:hAnsi="Georgia" w:cs="Times New Roman"/>
                <w:b w:val="0"/>
                <w:sz w:val="24"/>
                <w:szCs w:val="24"/>
                <w:lang w:eastAsia="fr-FR"/>
              </w:rPr>
            </w:pPr>
            <w:r w:rsidRPr="00C65498">
              <w:rPr>
                <w:rFonts w:ascii="Georgia" w:hAnsi="Georgia"/>
                <w:noProof/>
                <w:sz w:val="24"/>
                <w:szCs w:val="24"/>
                <w:lang w:eastAsia="fr-FR"/>
              </w:rPr>
              <w:drawing>
                <wp:inline distT="0" distB="0" distL="0" distR="0" wp14:anchorId="79CC348A" wp14:editId="2A0887C6">
                  <wp:extent cx="2811669" cy="1873405"/>
                  <wp:effectExtent l="0" t="0" r="8255" b="0"/>
                  <wp:docPr id="10" name="Image 10" descr="RDC : les pétroliers sensibilisés à la mise en application de la loi sur la sous-traitance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DC : les pétroliers sensibilisés à la mise en application de la loi sur la sous-traitance !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824382" cy="1881876"/>
                          </a:xfrm>
                          <a:prstGeom prst="rect">
                            <a:avLst/>
                          </a:prstGeom>
                          <a:noFill/>
                          <a:ln>
                            <a:noFill/>
                          </a:ln>
                        </pic:spPr>
                      </pic:pic>
                    </a:graphicData>
                  </a:graphic>
                </wp:inline>
              </w:drawing>
            </w:r>
          </w:p>
          <w:p w:rsidR="0024715D" w:rsidRDefault="00AF1C52" w:rsidP="002E6DB1">
            <w:pPr>
              <w:spacing w:before="100" w:beforeAutospacing="1" w:after="100" w:afterAutospacing="1"/>
              <w:jc w:val="both"/>
              <w:outlineLvl w:val="2"/>
              <w:rPr>
                <w:rFonts w:ascii="Georgia" w:eastAsia="Times New Roman" w:hAnsi="Georgia" w:cs="Times New Roman"/>
                <w:bCs w:val="0"/>
                <w:sz w:val="24"/>
                <w:szCs w:val="24"/>
                <w:lang w:eastAsia="fr-FR"/>
              </w:rPr>
            </w:pPr>
            <w:r w:rsidRPr="00C65498">
              <w:rPr>
                <w:rFonts w:ascii="Georgia" w:eastAsia="Times New Roman" w:hAnsi="Georgia" w:cs="Times New Roman"/>
                <w:b w:val="0"/>
                <w:sz w:val="24"/>
                <w:szCs w:val="24"/>
                <w:lang w:eastAsia="fr-FR"/>
              </w:rPr>
              <w:t>Les sociétés pétrolières étaient sensibilisées ce jeudi 25 septembre 2020 à l’application de la loi sur la sous-traitance. Cette séance rentre dans le cadre d’une série d’activités de sensibilisation initiées par l’Autorité de Régulation de la sous-traitance dans le secteur privé, ARSP.</w:t>
            </w:r>
            <w:r w:rsidR="0024715D">
              <w:rPr>
                <w:rFonts w:ascii="Georgia" w:eastAsia="Times New Roman" w:hAnsi="Georgia" w:cs="Times New Roman"/>
                <w:b w:val="0"/>
                <w:sz w:val="24"/>
                <w:szCs w:val="24"/>
                <w:lang w:eastAsia="fr-FR"/>
              </w:rPr>
              <w:t xml:space="preserve"> </w:t>
            </w:r>
          </w:p>
          <w:p w:rsidR="00AF1C52" w:rsidRDefault="0024715D" w:rsidP="002E6DB1">
            <w:pPr>
              <w:spacing w:before="100" w:beforeAutospacing="1" w:after="100" w:afterAutospacing="1"/>
              <w:jc w:val="both"/>
              <w:outlineLvl w:val="2"/>
              <w:rPr>
                <w:rFonts w:ascii="Georgia" w:eastAsia="Times New Roman" w:hAnsi="Georgia" w:cs="Times New Roman"/>
                <w:bCs w:val="0"/>
                <w:sz w:val="24"/>
                <w:szCs w:val="24"/>
                <w:lang w:eastAsia="fr-FR"/>
              </w:rPr>
            </w:pPr>
            <w:r w:rsidRPr="00C65498">
              <w:rPr>
                <w:rFonts w:ascii="Georgia" w:eastAsia="Times New Roman" w:hAnsi="Georgia" w:cs="Times New Roman"/>
                <w:b w:val="0"/>
                <w:sz w:val="24"/>
                <w:szCs w:val="24"/>
                <w:lang w:eastAsia="fr-FR"/>
              </w:rPr>
              <w:t>Après les télécoms, les entreprises œuvrant dans le secteur des infrastructures, c’est au tour de pétroliers d’échanger avec l’ARSP pour une bonne mise en œuvre de cette loi.</w:t>
            </w:r>
          </w:p>
          <w:p w:rsidR="0024715D" w:rsidRDefault="0024715D" w:rsidP="002E6DB1">
            <w:pPr>
              <w:spacing w:before="100" w:beforeAutospacing="1" w:after="100" w:afterAutospacing="1"/>
              <w:jc w:val="both"/>
              <w:outlineLvl w:val="2"/>
              <w:rPr>
                <w:rFonts w:ascii="Georgia" w:eastAsia="Times New Roman" w:hAnsi="Georgia" w:cs="Times New Roman"/>
                <w:bCs w:val="0"/>
                <w:sz w:val="24"/>
                <w:szCs w:val="24"/>
                <w:lang w:eastAsia="fr-FR"/>
              </w:rPr>
            </w:pPr>
            <w:r w:rsidRPr="00C65498">
              <w:rPr>
                <w:rFonts w:ascii="Georgia" w:eastAsia="Times New Roman" w:hAnsi="Georgia" w:cs="Times New Roman"/>
                <w:b w:val="0"/>
                <w:sz w:val="24"/>
                <w:szCs w:val="24"/>
                <w:lang w:eastAsia="fr-FR"/>
              </w:rPr>
              <w:t>Ces échanges de type pédagogique leur ont permis non seulement de faire le distinguo entre les entreprises de placements et la sous-traitance mais aussi de mieux comprendre les contours de cette nouvelle loi qui devrait déjà être appliquée. Au risque de subir la rigueur de la loi, ces sociétés pétrolières sont donc obligées de s’y conformer. Par conséquent, elles contribueront à atteindre l’objectif ultime, celui de créer une classe moyenne.</w:t>
            </w:r>
          </w:p>
          <w:p w:rsidR="0024715D" w:rsidRDefault="0024715D" w:rsidP="002E6DB1">
            <w:pPr>
              <w:spacing w:before="100" w:beforeAutospacing="1" w:after="100" w:afterAutospacing="1"/>
              <w:jc w:val="both"/>
              <w:outlineLvl w:val="2"/>
              <w:rPr>
                <w:rFonts w:ascii="Georgia" w:eastAsia="Times New Roman" w:hAnsi="Georgia" w:cs="Times New Roman"/>
                <w:bCs w:val="0"/>
                <w:sz w:val="24"/>
                <w:szCs w:val="24"/>
                <w:lang w:eastAsia="fr-FR"/>
              </w:rPr>
            </w:pPr>
            <w:r w:rsidRPr="00C65498">
              <w:rPr>
                <w:rFonts w:ascii="Georgia" w:eastAsia="Times New Roman" w:hAnsi="Georgia" w:cs="Times New Roman"/>
                <w:b w:val="0"/>
                <w:sz w:val="24"/>
                <w:szCs w:val="24"/>
                <w:lang w:eastAsia="fr-FR"/>
              </w:rPr>
              <w:t xml:space="preserve">D’après le porte-parole des sociétés pétrolières présentes à cette réunion, M. Francis </w:t>
            </w:r>
            <w:proofErr w:type="spellStart"/>
            <w:r w:rsidRPr="00C65498">
              <w:rPr>
                <w:rFonts w:ascii="Georgia" w:eastAsia="Times New Roman" w:hAnsi="Georgia" w:cs="Times New Roman"/>
                <w:b w:val="0"/>
                <w:sz w:val="24"/>
                <w:szCs w:val="24"/>
                <w:lang w:eastAsia="fr-FR"/>
              </w:rPr>
              <w:t>Bilambo</w:t>
            </w:r>
            <w:proofErr w:type="spellEnd"/>
            <w:r w:rsidRPr="00C65498">
              <w:rPr>
                <w:rFonts w:ascii="Georgia" w:eastAsia="Times New Roman" w:hAnsi="Georgia" w:cs="Times New Roman"/>
                <w:b w:val="0"/>
                <w:sz w:val="24"/>
                <w:szCs w:val="24"/>
                <w:lang w:eastAsia="fr-FR"/>
              </w:rPr>
              <w:t>, sous-directeur de la société SEP Congo, la séance a levé plusieurs zones d’ombre qui planaient sur leur secteur d’activité.</w:t>
            </w:r>
          </w:p>
          <w:p w:rsidR="0024715D" w:rsidRDefault="0024715D" w:rsidP="002E6DB1">
            <w:pPr>
              <w:spacing w:before="100" w:beforeAutospacing="1" w:after="100" w:afterAutospacing="1"/>
              <w:jc w:val="both"/>
              <w:outlineLvl w:val="2"/>
              <w:rPr>
                <w:rFonts w:ascii="Georgia" w:eastAsia="Times New Roman" w:hAnsi="Georgia" w:cs="Times New Roman"/>
                <w:bCs w:val="0"/>
                <w:sz w:val="24"/>
                <w:szCs w:val="24"/>
                <w:lang w:eastAsia="fr-FR"/>
              </w:rPr>
            </w:pPr>
            <w:r w:rsidRPr="00C65498">
              <w:rPr>
                <w:rFonts w:ascii="Georgia" w:eastAsia="Times New Roman" w:hAnsi="Georgia" w:cs="Times New Roman"/>
                <w:b w:val="0"/>
                <w:sz w:val="24"/>
                <w:szCs w:val="24"/>
                <w:lang w:eastAsia="fr-FR"/>
              </w:rPr>
              <w:t>“</w:t>
            </w:r>
            <w:r w:rsidRPr="00C65498">
              <w:rPr>
                <w:rFonts w:ascii="Georgia" w:eastAsia="Times New Roman" w:hAnsi="Georgia" w:cs="Times New Roman"/>
                <w:b w:val="0"/>
                <w:i/>
                <w:iCs/>
                <w:sz w:val="24"/>
                <w:szCs w:val="24"/>
                <w:lang w:eastAsia="fr-FR"/>
              </w:rPr>
              <w:t>On a parlé essentiellement de la sous-traitance mais ce qui est important à savoir, ce qu’il y avait un grand trouble dans notre esprit. Quand je suis venu ici, dans mon entendement, je pensais que la sous-traitance était en fait le placement du personnel. Alors là, j’ai appris qu’il faut faire le distinguo entre les deux. On a parlé essentiellement de la distinction entre la société principale qui utilise ou qui prend les services d’une société de sous-traitance</w:t>
            </w:r>
            <w:r w:rsidRPr="00C65498">
              <w:rPr>
                <w:rFonts w:ascii="Georgia" w:eastAsia="Times New Roman" w:hAnsi="Georgia" w:cs="Times New Roman"/>
                <w:b w:val="0"/>
                <w:sz w:val="24"/>
                <w:szCs w:val="24"/>
                <w:lang w:eastAsia="fr-FR"/>
              </w:rPr>
              <w:t>“, a-t-il indiqué.</w:t>
            </w:r>
          </w:p>
          <w:p w:rsidR="0024715D" w:rsidRDefault="0024715D" w:rsidP="002E6DB1">
            <w:pPr>
              <w:spacing w:before="100" w:beforeAutospacing="1" w:after="100" w:afterAutospacing="1"/>
              <w:jc w:val="both"/>
              <w:outlineLvl w:val="2"/>
              <w:rPr>
                <w:rFonts w:ascii="Georgia" w:eastAsia="Times New Roman" w:hAnsi="Georgia" w:cs="Times New Roman"/>
                <w:bCs w:val="0"/>
                <w:sz w:val="24"/>
                <w:szCs w:val="24"/>
                <w:lang w:eastAsia="fr-FR"/>
              </w:rPr>
            </w:pPr>
            <w:r w:rsidRPr="00C65498">
              <w:rPr>
                <w:rFonts w:ascii="Georgia" w:eastAsia="Times New Roman" w:hAnsi="Georgia" w:cs="Times New Roman"/>
                <w:b w:val="0"/>
                <w:sz w:val="24"/>
                <w:szCs w:val="24"/>
                <w:lang w:eastAsia="fr-FR"/>
              </w:rPr>
              <w:t>L’ARSP est plus que déterminée à ne laisser aucun secteur dans l’ignorance de cette loi.</w:t>
            </w:r>
            <w:r>
              <w:rPr>
                <w:rFonts w:ascii="Georgia" w:eastAsia="Times New Roman" w:hAnsi="Georgia" w:cs="Times New Roman"/>
                <w:b w:val="0"/>
                <w:sz w:val="24"/>
                <w:szCs w:val="24"/>
                <w:lang w:eastAsia="fr-FR"/>
              </w:rPr>
              <w:t xml:space="preserve"> </w:t>
            </w:r>
            <w:r w:rsidRPr="00C65498">
              <w:rPr>
                <w:rFonts w:ascii="Georgia" w:eastAsia="Times New Roman" w:hAnsi="Georgia" w:cs="Times New Roman"/>
                <w:b w:val="0"/>
                <w:sz w:val="24"/>
                <w:szCs w:val="24"/>
                <w:lang w:eastAsia="fr-FR"/>
              </w:rPr>
              <w:t>Ces échanges de sensibilisation interviennent après un consensus trouvé entre l’ARSP et le secteur privé.</w:t>
            </w:r>
          </w:p>
          <w:p w:rsidR="0024715D" w:rsidRPr="00C65498" w:rsidRDefault="0024715D" w:rsidP="0024715D">
            <w:pPr>
              <w:spacing w:before="100" w:beforeAutospacing="1" w:after="100" w:afterAutospacing="1"/>
              <w:jc w:val="both"/>
              <w:rPr>
                <w:rFonts w:ascii="Georgia" w:eastAsia="Times New Roman" w:hAnsi="Georgia" w:cs="Times New Roman"/>
                <w:b w:val="0"/>
                <w:sz w:val="24"/>
                <w:szCs w:val="24"/>
                <w:lang w:eastAsia="fr-FR"/>
              </w:rPr>
            </w:pPr>
            <w:r w:rsidRPr="00C65498">
              <w:rPr>
                <w:rFonts w:ascii="Georgia" w:eastAsia="Times New Roman" w:hAnsi="Georgia" w:cs="Times New Roman"/>
                <w:b w:val="0"/>
                <w:sz w:val="24"/>
                <w:szCs w:val="24"/>
                <w:lang w:eastAsia="fr-FR"/>
              </w:rPr>
              <w:t>Ce n’est qu’à l’issue de ces consultations qu’un document sera établi reprenant toutes les mesures d’application.</w:t>
            </w:r>
          </w:p>
          <w:p w:rsidR="0024715D" w:rsidRPr="0024715D" w:rsidRDefault="0024715D" w:rsidP="002E6DB1">
            <w:pPr>
              <w:spacing w:before="100" w:beforeAutospacing="1" w:after="100" w:afterAutospacing="1"/>
              <w:jc w:val="both"/>
              <w:outlineLvl w:val="2"/>
              <w:rPr>
                <w:rFonts w:ascii="Georgia" w:eastAsia="Times New Roman" w:hAnsi="Georgia" w:cs="Times New Roman"/>
                <w:bCs w:val="0"/>
                <w:sz w:val="24"/>
                <w:szCs w:val="24"/>
                <w:lang w:eastAsia="fr-FR"/>
              </w:rPr>
            </w:pPr>
            <w:r w:rsidRPr="00C65498">
              <w:rPr>
                <w:rFonts w:ascii="Georgia" w:eastAsia="Times New Roman" w:hAnsi="Georgia" w:cs="Times New Roman"/>
                <w:b w:val="0"/>
                <w:sz w:val="24"/>
                <w:szCs w:val="24"/>
                <w:lang w:eastAsia="fr-FR"/>
              </w:rPr>
              <w:t>Nadine FULA</w:t>
            </w:r>
          </w:p>
        </w:tc>
      </w:tr>
    </w:tbl>
    <w:p w:rsidR="00AF1C52" w:rsidRPr="00C65498" w:rsidRDefault="00AF1C52" w:rsidP="002E6DB1">
      <w:pPr>
        <w:pStyle w:val="Paragraphedeliste"/>
        <w:ind w:left="0"/>
        <w:jc w:val="both"/>
        <w:rPr>
          <w:rFonts w:ascii="Georgia" w:hAnsi="Georgia"/>
          <w:b/>
          <w:sz w:val="24"/>
          <w:szCs w:val="24"/>
        </w:rPr>
      </w:pPr>
    </w:p>
    <w:p w:rsidR="00E44EF7" w:rsidRPr="00C65498" w:rsidRDefault="00A01BBE" w:rsidP="00C65498">
      <w:pPr>
        <w:pStyle w:val="Sous-titre"/>
      </w:pPr>
      <w:bookmarkStart w:id="0" w:name="_GoBack"/>
      <w:bookmarkEnd w:id="0"/>
      <w:r w:rsidRPr="00C65498">
        <w:t>SOURCE :</w:t>
      </w:r>
      <w:hyperlink r:id="rId27" w:history="1">
        <w:r w:rsidR="00E44EF7" w:rsidRPr="00C65498">
          <w:rPr>
            <w:rStyle w:val="Lienhypertexte"/>
            <w:color w:val="5A5A5A" w:themeColor="text1" w:themeTint="A5"/>
            <w:u w:val="none"/>
          </w:rPr>
          <w:t>https://zoom-eco.net/a-la-une/rdc-les-petroliers-sensibilises-a-la-mise-en-application-de-la-loi-sur-la-sous-traitance/</w:t>
        </w:r>
      </w:hyperlink>
    </w:p>
    <w:p w:rsidR="00E44EF7" w:rsidRPr="00C65498" w:rsidRDefault="00E44EF7" w:rsidP="00C65498">
      <w:pPr>
        <w:pStyle w:val="Sous-titre"/>
      </w:pPr>
    </w:p>
    <w:p w:rsidR="00636046" w:rsidRPr="00C65498" w:rsidRDefault="00636046" w:rsidP="00C65498">
      <w:pPr>
        <w:pStyle w:val="Sous-titre"/>
      </w:pPr>
    </w:p>
    <w:sectPr w:rsidR="00636046" w:rsidRPr="00C65498" w:rsidSect="0024715D">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21B6" w:rsidRDefault="00A421B6" w:rsidP="006918AE">
      <w:pPr>
        <w:spacing w:after="0" w:line="240" w:lineRule="auto"/>
      </w:pPr>
      <w:r>
        <w:separator/>
      </w:r>
    </w:p>
  </w:endnote>
  <w:endnote w:type="continuationSeparator" w:id="0">
    <w:p w:rsidR="00A421B6" w:rsidRDefault="00A421B6" w:rsidP="00691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5440281"/>
      <w:docPartObj>
        <w:docPartGallery w:val="Page Numbers (Bottom of Page)"/>
        <w:docPartUnique/>
      </w:docPartObj>
    </w:sdtPr>
    <w:sdtEndPr/>
    <w:sdtContent>
      <w:p w:rsidR="006918AE" w:rsidRDefault="006918AE">
        <w:pPr>
          <w:pStyle w:val="Pieddepage"/>
          <w:jc w:val="center"/>
        </w:pPr>
        <w:r>
          <w:fldChar w:fldCharType="begin"/>
        </w:r>
        <w:r>
          <w:instrText>PAGE   \* MERGEFORMAT</w:instrText>
        </w:r>
        <w:r>
          <w:fldChar w:fldCharType="separate"/>
        </w:r>
        <w:r w:rsidR="0025129B">
          <w:rPr>
            <w:noProof/>
          </w:rPr>
          <w:t>7</w:t>
        </w:r>
        <w:r>
          <w:fldChar w:fldCharType="end"/>
        </w:r>
      </w:p>
    </w:sdtContent>
  </w:sdt>
  <w:p w:rsidR="006918AE" w:rsidRDefault="006918A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21B6" w:rsidRDefault="00A421B6" w:rsidP="006918AE">
      <w:pPr>
        <w:spacing w:after="0" w:line="240" w:lineRule="auto"/>
      </w:pPr>
      <w:r>
        <w:separator/>
      </w:r>
    </w:p>
  </w:footnote>
  <w:footnote w:type="continuationSeparator" w:id="0">
    <w:p w:rsidR="00A421B6" w:rsidRDefault="00A421B6" w:rsidP="006918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18AE" w:rsidRDefault="006918AE">
    <w:pPr>
      <w:pStyle w:val="En-tte"/>
      <w:jc w:val="center"/>
    </w:pPr>
  </w:p>
  <w:p w:rsidR="006918AE" w:rsidRDefault="006918A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11693"/>
    <w:multiLevelType w:val="multilevel"/>
    <w:tmpl w:val="7ECAA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EF071A"/>
    <w:multiLevelType w:val="multilevel"/>
    <w:tmpl w:val="22A4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E82EF7"/>
    <w:multiLevelType w:val="multilevel"/>
    <w:tmpl w:val="10E22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855952"/>
    <w:multiLevelType w:val="hybridMultilevel"/>
    <w:tmpl w:val="2E5615C8"/>
    <w:lvl w:ilvl="0" w:tplc="06369D66">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82055D8"/>
    <w:multiLevelType w:val="hybridMultilevel"/>
    <w:tmpl w:val="E2B84180"/>
    <w:lvl w:ilvl="0" w:tplc="C6CE416C">
      <w:start w:val="1"/>
      <w:numFmt w:val="decimal"/>
      <w:pStyle w:val="Titre"/>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3ED6E85"/>
    <w:multiLevelType w:val="hybridMultilevel"/>
    <w:tmpl w:val="2E5615C8"/>
    <w:lvl w:ilvl="0" w:tplc="06369D66">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49A625F"/>
    <w:multiLevelType w:val="hybridMultilevel"/>
    <w:tmpl w:val="2E5615C8"/>
    <w:lvl w:ilvl="0" w:tplc="06369D66">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647115B"/>
    <w:multiLevelType w:val="multilevel"/>
    <w:tmpl w:val="0E8A3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1"/>
  </w:num>
  <w:num w:numId="4">
    <w:abstractNumId w:val="2"/>
  </w:num>
  <w:num w:numId="5">
    <w:abstractNumId w:val="0"/>
  </w:num>
  <w:num w:numId="6">
    <w:abstractNumId w:val="6"/>
  </w:num>
  <w:num w:numId="7">
    <w:abstractNumId w:val="5"/>
  </w:num>
  <w:num w:numId="8">
    <w:abstractNumId w:val="4"/>
  </w:num>
  <w:num w:numId="9">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5E7"/>
    <w:rsid w:val="00031243"/>
    <w:rsid w:val="00084321"/>
    <w:rsid w:val="000A7E65"/>
    <w:rsid w:val="000B681D"/>
    <w:rsid w:val="00100A49"/>
    <w:rsid w:val="001A2B76"/>
    <w:rsid w:val="001F5AD7"/>
    <w:rsid w:val="0024715D"/>
    <w:rsid w:val="0025129B"/>
    <w:rsid w:val="002E6DB1"/>
    <w:rsid w:val="003530EB"/>
    <w:rsid w:val="003D0A7F"/>
    <w:rsid w:val="00472788"/>
    <w:rsid w:val="004E12F1"/>
    <w:rsid w:val="004E196F"/>
    <w:rsid w:val="0050563B"/>
    <w:rsid w:val="005075E7"/>
    <w:rsid w:val="00555D86"/>
    <w:rsid w:val="005A25F8"/>
    <w:rsid w:val="005E69A1"/>
    <w:rsid w:val="00636046"/>
    <w:rsid w:val="006918AE"/>
    <w:rsid w:val="006E50BF"/>
    <w:rsid w:val="00711C7F"/>
    <w:rsid w:val="00731BC5"/>
    <w:rsid w:val="007C55F2"/>
    <w:rsid w:val="00855094"/>
    <w:rsid w:val="00862C99"/>
    <w:rsid w:val="008B2EAF"/>
    <w:rsid w:val="008B38D4"/>
    <w:rsid w:val="008C7280"/>
    <w:rsid w:val="008D7966"/>
    <w:rsid w:val="008F0537"/>
    <w:rsid w:val="00987389"/>
    <w:rsid w:val="00A01BBE"/>
    <w:rsid w:val="00A421B6"/>
    <w:rsid w:val="00A86D87"/>
    <w:rsid w:val="00A91F1E"/>
    <w:rsid w:val="00AB0414"/>
    <w:rsid w:val="00AC2BF0"/>
    <w:rsid w:val="00AF1C52"/>
    <w:rsid w:val="00B73B29"/>
    <w:rsid w:val="00BC5EDC"/>
    <w:rsid w:val="00BF44AC"/>
    <w:rsid w:val="00C43255"/>
    <w:rsid w:val="00C6298D"/>
    <w:rsid w:val="00C65498"/>
    <w:rsid w:val="00D53FE8"/>
    <w:rsid w:val="00D61582"/>
    <w:rsid w:val="00D6442C"/>
    <w:rsid w:val="00DC44A7"/>
    <w:rsid w:val="00E44EF7"/>
    <w:rsid w:val="00E46981"/>
    <w:rsid w:val="00F1598F"/>
    <w:rsid w:val="00F81C49"/>
    <w:rsid w:val="00FF10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4CFA023"/>
  <w15:docId w15:val="{FEE3F30B-9636-427F-BD13-7CD2F450D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75E7"/>
  </w:style>
  <w:style w:type="paragraph" w:styleId="Titre1">
    <w:name w:val="heading 1"/>
    <w:basedOn w:val="Normal"/>
    <w:link w:val="Titre1Car"/>
    <w:uiPriority w:val="9"/>
    <w:qFormat/>
    <w:rsid w:val="0024715D"/>
    <w:pPr>
      <w:spacing w:before="100" w:beforeAutospacing="1" w:after="100" w:afterAutospacing="1" w:line="240" w:lineRule="auto"/>
      <w:jc w:val="center"/>
      <w:outlineLvl w:val="0"/>
    </w:pPr>
    <w:rPr>
      <w:rFonts w:ascii="Calibri" w:hAnsi="Calibri" w:cs="Times New Roman"/>
      <w:b/>
      <w:bCs/>
      <w:kern w:val="36"/>
      <w:sz w:val="48"/>
      <w:szCs w:val="48"/>
      <w:lang w:eastAsia="fr-FR"/>
    </w:rPr>
  </w:style>
  <w:style w:type="paragraph" w:styleId="Titre2">
    <w:name w:val="heading 2"/>
    <w:basedOn w:val="Normal"/>
    <w:link w:val="Titre2Car"/>
    <w:uiPriority w:val="9"/>
    <w:semiHidden/>
    <w:unhideWhenUsed/>
    <w:qFormat/>
    <w:rsid w:val="00B73B29"/>
    <w:pPr>
      <w:spacing w:before="100" w:beforeAutospacing="1" w:after="100" w:afterAutospacing="1" w:line="240" w:lineRule="auto"/>
      <w:outlineLvl w:val="1"/>
    </w:pPr>
    <w:rPr>
      <w:rFonts w:ascii="Calibri" w:hAnsi="Calibri" w:cs="Times New Roman"/>
      <w:b/>
      <w:bCs/>
      <w:sz w:val="36"/>
      <w:szCs w:val="36"/>
      <w:lang w:eastAsia="fr-FR"/>
    </w:rPr>
  </w:style>
  <w:style w:type="paragraph" w:styleId="Titre3">
    <w:name w:val="heading 3"/>
    <w:basedOn w:val="Normal"/>
    <w:next w:val="Normal"/>
    <w:link w:val="Titre3Car"/>
    <w:uiPriority w:val="9"/>
    <w:semiHidden/>
    <w:unhideWhenUsed/>
    <w:qFormat/>
    <w:rsid w:val="00031243"/>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5075E7"/>
    <w:rPr>
      <w:b/>
      <w:bCs/>
    </w:rPr>
  </w:style>
  <w:style w:type="paragraph" w:styleId="Paragraphedeliste">
    <w:name w:val="List Paragraph"/>
    <w:basedOn w:val="Normal"/>
    <w:uiPriority w:val="34"/>
    <w:qFormat/>
    <w:rsid w:val="00C6298D"/>
    <w:pPr>
      <w:ind w:left="720"/>
      <w:contextualSpacing/>
    </w:pPr>
  </w:style>
  <w:style w:type="table" w:styleId="Grilledutableau">
    <w:name w:val="Table Grid"/>
    <w:basedOn w:val="TableauNormal"/>
    <w:uiPriority w:val="59"/>
    <w:rsid w:val="00F159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F1598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1598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1598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1598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Grillemoyenne1-Accent5">
    <w:name w:val="Medium Grid 1 Accent 5"/>
    <w:basedOn w:val="TableauNormal"/>
    <w:uiPriority w:val="67"/>
    <w:rsid w:val="00F1598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character" w:customStyle="1" w:styleId="Titre1Car">
    <w:name w:val="Titre 1 Car"/>
    <w:basedOn w:val="Policepardfaut"/>
    <w:link w:val="Titre1"/>
    <w:uiPriority w:val="9"/>
    <w:rsid w:val="0024715D"/>
    <w:rPr>
      <w:rFonts w:ascii="Calibri" w:hAnsi="Calibri" w:cs="Times New Roman"/>
      <w:b/>
      <w:bCs/>
      <w:kern w:val="36"/>
      <w:sz w:val="48"/>
      <w:szCs w:val="48"/>
      <w:lang w:eastAsia="fr-FR"/>
    </w:rPr>
  </w:style>
  <w:style w:type="character" w:customStyle="1" w:styleId="Titre2Car">
    <w:name w:val="Titre 2 Car"/>
    <w:basedOn w:val="Policepardfaut"/>
    <w:link w:val="Titre2"/>
    <w:uiPriority w:val="9"/>
    <w:semiHidden/>
    <w:rsid w:val="00B73B29"/>
    <w:rPr>
      <w:rFonts w:ascii="Calibri" w:hAnsi="Calibri" w:cs="Times New Roman"/>
      <w:b/>
      <w:bCs/>
      <w:sz w:val="36"/>
      <w:szCs w:val="36"/>
      <w:lang w:eastAsia="fr-FR"/>
    </w:rPr>
  </w:style>
  <w:style w:type="character" w:styleId="Lienhypertexte">
    <w:name w:val="Hyperlink"/>
    <w:basedOn w:val="Policepardfaut"/>
    <w:uiPriority w:val="99"/>
    <w:unhideWhenUsed/>
    <w:rsid w:val="00B73B29"/>
    <w:rPr>
      <w:color w:val="0563C1"/>
      <w:u w:val="single"/>
    </w:rPr>
  </w:style>
  <w:style w:type="paragraph" w:styleId="NormalWeb">
    <w:name w:val="Normal (Web)"/>
    <w:basedOn w:val="Normal"/>
    <w:uiPriority w:val="99"/>
    <w:semiHidden/>
    <w:unhideWhenUsed/>
    <w:rsid w:val="00B73B29"/>
    <w:pPr>
      <w:spacing w:before="100" w:beforeAutospacing="1" w:after="100" w:afterAutospacing="1" w:line="240" w:lineRule="auto"/>
    </w:pPr>
    <w:rPr>
      <w:rFonts w:ascii="Times New Roman" w:hAnsi="Times New Roman" w:cs="Times New Roman"/>
      <w:sz w:val="24"/>
      <w:szCs w:val="24"/>
      <w:lang w:eastAsia="fr-FR"/>
    </w:rPr>
  </w:style>
  <w:style w:type="character" w:customStyle="1" w:styleId="m6151170818239624735mvp-post-date">
    <w:name w:val="m_6151170818239624735mvp-post-date"/>
    <w:basedOn w:val="Policepardfaut"/>
    <w:rsid w:val="00B73B29"/>
  </w:style>
  <w:style w:type="character" w:customStyle="1" w:styleId="m6151170818239624735author-name">
    <w:name w:val="m_6151170818239624735author-name"/>
    <w:basedOn w:val="Policepardfaut"/>
    <w:rsid w:val="00B73B29"/>
  </w:style>
  <w:style w:type="character" w:customStyle="1" w:styleId="m6151170818239624735apple-converted-space">
    <w:name w:val="m_6151170818239624735apple-converted-space"/>
    <w:basedOn w:val="Policepardfaut"/>
    <w:rsid w:val="00B73B29"/>
  </w:style>
  <w:style w:type="paragraph" w:styleId="Textedebulles">
    <w:name w:val="Balloon Text"/>
    <w:basedOn w:val="Normal"/>
    <w:link w:val="TextedebullesCar"/>
    <w:uiPriority w:val="99"/>
    <w:semiHidden/>
    <w:unhideWhenUsed/>
    <w:rsid w:val="00A91F1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91F1E"/>
    <w:rPr>
      <w:rFonts w:ascii="Tahoma" w:hAnsi="Tahoma" w:cs="Tahoma"/>
      <w:sz w:val="16"/>
      <w:szCs w:val="16"/>
    </w:rPr>
  </w:style>
  <w:style w:type="character" w:customStyle="1" w:styleId="Titre3Car">
    <w:name w:val="Titre 3 Car"/>
    <w:basedOn w:val="Policepardfaut"/>
    <w:link w:val="Titre3"/>
    <w:uiPriority w:val="9"/>
    <w:semiHidden/>
    <w:rsid w:val="00031243"/>
    <w:rPr>
      <w:rFonts w:asciiTheme="majorHAnsi" w:eastAsiaTheme="majorEastAsia" w:hAnsiTheme="majorHAnsi" w:cstheme="majorBidi"/>
      <w:b/>
      <w:bCs/>
      <w:color w:val="4F81BD" w:themeColor="accent1"/>
    </w:rPr>
  </w:style>
  <w:style w:type="paragraph" w:styleId="En-tte">
    <w:name w:val="header"/>
    <w:basedOn w:val="Normal"/>
    <w:link w:val="En-tteCar"/>
    <w:uiPriority w:val="99"/>
    <w:unhideWhenUsed/>
    <w:rsid w:val="006918AE"/>
    <w:pPr>
      <w:tabs>
        <w:tab w:val="center" w:pos="4536"/>
        <w:tab w:val="right" w:pos="9072"/>
      </w:tabs>
      <w:spacing w:after="0" w:line="240" w:lineRule="auto"/>
    </w:pPr>
  </w:style>
  <w:style w:type="character" w:customStyle="1" w:styleId="En-tteCar">
    <w:name w:val="En-tête Car"/>
    <w:basedOn w:val="Policepardfaut"/>
    <w:link w:val="En-tte"/>
    <w:uiPriority w:val="99"/>
    <w:rsid w:val="006918AE"/>
  </w:style>
  <w:style w:type="paragraph" w:styleId="Pieddepage">
    <w:name w:val="footer"/>
    <w:basedOn w:val="Normal"/>
    <w:link w:val="PieddepageCar"/>
    <w:uiPriority w:val="99"/>
    <w:unhideWhenUsed/>
    <w:rsid w:val="006918A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918AE"/>
  </w:style>
  <w:style w:type="paragraph" w:styleId="Titre">
    <w:name w:val="Title"/>
    <w:basedOn w:val="Normal"/>
    <w:next w:val="Normal"/>
    <w:link w:val="TitreCar"/>
    <w:uiPriority w:val="10"/>
    <w:qFormat/>
    <w:rsid w:val="0024715D"/>
    <w:pPr>
      <w:numPr>
        <w:numId w:val="8"/>
      </w:numPr>
      <w:spacing w:after="0" w:line="240" w:lineRule="auto"/>
      <w:contextualSpacing/>
    </w:pPr>
    <w:rPr>
      <w:rFonts w:ascii="Georgia" w:eastAsiaTheme="majorEastAsia" w:hAnsi="Georgia" w:cstheme="majorBidi"/>
      <w:spacing w:val="-10"/>
      <w:kern w:val="28"/>
      <w:sz w:val="24"/>
      <w:szCs w:val="56"/>
    </w:rPr>
  </w:style>
  <w:style w:type="character" w:customStyle="1" w:styleId="TitreCar">
    <w:name w:val="Titre Car"/>
    <w:basedOn w:val="Policepardfaut"/>
    <w:link w:val="Titre"/>
    <w:uiPriority w:val="10"/>
    <w:rsid w:val="0024715D"/>
    <w:rPr>
      <w:rFonts w:ascii="Georgia" w:eastAsiaTheme="majorEastAsia" w:hAnsi="Georgia" w:cstheme="majorBidi"/>
      <w:spacing w:val="-10"/>
      <w:kern w:val="28"/>
      <w:sz w:val="24"/>
      <w:szCs w:val="56"/>
    </w:rPr>
  </w:style>
  <w:style w:type="paragraph" w:styleId="Sous-titre">
    <w:name w:val="Subtitle"/>
    <w:basedOn w:val="Normal"/>
    <w:next w:val="Normal"/>
    <w:link w:val="Sous-titreCar"/>
    <w:uiPriority w:val="11"/>
    <w:qFormat/>
    <w:rsid w:val="00C65498"/>
    <w:pPr>
      <w:numPr>
        <w:ilvl w:val="1"/>
      </w:numPr>
      <w:spacing w:after="160"/>
    </w:pPr>
    <w:rPr>
      <w:rFonts w:ascii="Georgia" w:eastAsiaTheme="minorEastAsia" w:hAnsi="Georgia"/>
      <w:color w:val="5A5A5A" w:themeColor="text1" w:themeTint="A5"/>
      <w:spacing w:val="15"/>
      <w:sz w:val="18"/>
    </w:rPr>
  </w:style>
  <w:style w:type="character" w:customStyle="1" w:styleId="Sous-titreCar">
    <w:name w:val="Sous-titre Car"/>
    <w:basedOn w:val="Policepardfaut"/>
    <w:link w:val="Sous-titre"/>
    <w:uiPriority w:val="11"/>
    <w:rsid w:val="00C65498"/>
    <w:rPr>
      <w:rFonts w:ascii="Georgia" w:eastAsiaTheme="minorEastAsia" w:hAnsi="Georgia"/>
      <w:color w:val="5A5A5A" w:themeColor="text1" w:themeTint="A5"/>
      <w:spacing w:val="15"/>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40833">
      <w:bodyDiv w:val="1"/>
      <w:marLeft w:val="0"/>
      <w:marRight w:val="0"/>
      <w:marTop w:val="0"/>
      <w:marBottom w:val="0"/>
      <w:divBdr>
        <w:top w:val="none" w:sz="0" w:space="0" w:color="auto"/>
        <w:left w:val="none" w:sz="0" w:space="0" w:color="auto"/>
        <w:bottom w:val="none" w:sz="0" w:space="0" w:color="auto"/>
        <w:right w:val="none" w:sz="0" w:space="0" w:color="auto"/>
      </w:divBdr>
      <w:divsChild>
        <w:div w:id="548956197">
          <w:marLeft w:val="0"/>
          <w:marRight w:val="0"/>
          <w:marTop w:val="0"/>
          <w:marBottom w:val="0"/>
          <w:divBdr>
            <w:top w:val="none" w:sz="0" w:space="0" w:color="auto"/>
            <w:left w:val="none" w:sz="0" w:space="0" w:color="auto"/>
            <w:bottom w:val="none" w:sz="0" w:space="0" w:color="auto"/>
            <w:right w:val="none" w:sz="0" w:space="0" w:color="auto"/>
          </w:divBdr>
          <w:divsChild>
            <w:div w:id="1283657296">
              <w:marLeft w:val="0"/>
              <w:marRight w:val="0"/>
              <w:marTop w:val="0"/>
              <w:marBottom w:val="0"/>
              <w:divBdr>
                <w:top w:val="none" w:sz="0" w:space="0" w:color="auto"/>
                <w:left w:val="none" w:sz="0" w:space="0" w:color="auto"/>
                <w:bottom w:val="none" w:sz="0" w:space="0" w:color="auto"/>
                <w:right w:val="none" w:sz="0" w:space="0" w:color="auto"/>
              </w:divBdr>
              <w:divsChild>
                <w:div w:id="833452173">
                  <w:marLeft w:val="0"/>
                  <w:marRight w:val="0"/>
                  <w:marTop w:val="0"/>
                  <w:marBottom w:val="0"/>
                  <w:divBdr>
                    <w:top w:val="none" w:sz="0" w:space="0" w:color="auto"/>
                    <w:left w:val="none" w:sz="0" w:space="0" w:color="auto"/>
                    <w:bottom w:val="none" w:sz="0" w:space="0" w:color="auto"/>
                    <w:right w:val="none" w:sz="0" w:space="0" w:color="auto"/>
                  </w:divBdr>
                </w:div>
                <w:div w:id="66615153">
                  <w:marLeft w:val="0"/>
                  <w:marRight w:val="0"/>
                  <w:marTop w:val="0"/>
                  <w:marBottom w:val="0"/>
                  <w:divBdr>
                    <w:top w:val="none" w:sz="0" w:space="0" w:color="auto"/>
                    <w:left w:val="none" w:sz="0" w:space="0" w:color="auto"/>
                    <w:bottom w:val="none" w:sz="0" w:space="0" w:color="auto"/>
                    <w:right w:val="none" w:sz="0" w:space="0" w:color="auto"/>
                  </w:divBdr>
                  <w:divsChild>
                    <w:div w:id="1884632479">
                      <w:marLeft w:val="0"/>
                      <w:marRight w:val="0"/>
                      <w:marTop w:val="0"/>
                      <w:marBottom w:val="0"/>
                      <w:divBdr>
                        <w:top w:val="none" w:sz="0" w:space="0" w:color="auto"/>
                        <w:left w:val="none" w:sz="0" w:space="0" w:color="auto"/>
                        <w:bottom w:val="none" w:sz="0" w:space="0" w:color="auto"/>
                        <w:right w:val="none" w:sz="0" w:space="0" w:color="auto"/>
                      </w:divBdr>
                    </w:div>
                    <w:div w:id="103279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225766">
              <w:marLeft w:val="0"/>
              <w:marRight w:val="0"/>
              <w:marTop w:val="0"/>
              <w:marBottom w:val="0"/>
              <w:divBdr>
                <w:top w:val="none" w:sz="0" w:space="0" w:color="auto"/>
                <w:left w:val="none" w:sz="0" w:space="0" w:color="auto"/>
                <w:bottom w:val="none" w:sz="0" w:space="0" w:color="auto"/>
                <w:right w:val="none" w:sz="0" w:space="0" w:color="auto"/>
              </w:divBdr>
              <w:divsChild>
                <w:div w:id="388574081">
                  <w:marLeft w:val="0"/>
                  <w:marRight w:val="0"/>
                  <w:marTop w:val="0"/>
                  <w:marBottom w:val="0"/>
                  <w:divBdr>
                    <w:top w:val="none" w:sz="0" w:space="0" w:color="auto"/>
                    <w:left w:val="none" w:sz="0" w:space="0" w:color="auto"/>
                    <w:bottom w:val="none" w:sz="0" w:space="0" w:color="auto"/>
                    <w:right w:val="none" w:sz="0" w:space="0" w:color="auto"/>
                  </w:divBdr>
                  <w:divsChild>
                    <w:div w:id="623388245">
                      <w:marLeft w:val="0"/>
                      <w:marRight w:val="0"/>
                      <w:marTop w:val="0"/>
                      <w:marBottom w:val="0"/>
                      <w:divBdr>
                        <w:top w:val="none" w:sz="0" w:space="0" w:color="auto"/>
                        <w:left w:val="none" w:sz="0" w:space="0" w:color="auto"/>
                        <w:bottom w:val="none" w:sz="0" w:space="0" w:color="auto"/>
                        <w:right w:val="none" w:sz="0" w:space="0" w:color="auto"/>
                      </w:divBdr>
                      <w:divsChild>
                        <w:div w:id="442455564">
                          <w:marLeft w:val="0"/>
                          <w:marRight w:val="0"/>
                          <w:marTop w:val="0"/>
                          <w:marBottom w:val="0"/>
                          <w:divBdr>
                            <w:top w:val="none" w:sz="0" w:space="0" w:color="auto"/>
                            <w:left w:val="none" w:sz="0" w:space="0" w:color="auto"/>
                            <w:bottom w:val="none" w:sz="0" w:space="0" w:color="auto"/>
                            <w:right w:val="none" w:sz="0" w:space="0" w:color="auto"/>
                          </w:divBdr>
                        </w:div>
                        <w:div w:id="117531279">
                          <w:marLeft w:val="0"/>
                          <w:marRight w:val="0"/>
                          <w:marTop w:val="0"/>
                          <w:marBottom w:val="0"/>
                          <w:divBdr>
                            <w:top w:val="none" w:sz="0" w:space="0" w:color="auto"/>
                            <w:left w:val="none" w:sz="0" w:space="0" w:color="auto"/>
                            <w:bottom w:val="none" w:sz="0" w:space="0" w:color="auto"/>
                            <w:right w:val="none" w:sz="0" w:space="0" w:color="auto"/>
                          </w:divBdr>
                          <w:divsChild>
                            <w:div w:id="1222714164">
                              <w:marLeft w:val="0"/>
                              <w:marRight w:val="0"/>
                              <w:marTop w:val="0"/>
                              <w:marBottom w:val="0"/>
                              <w:divBdr>
                                <w:top w:val="none" w:sz="0" w:space="0" w:color="auto"/>
                                <w:left w:val="none" w:sz="0" w:space="0" w:color="auto"/>
                                <w:bottom w:val="none" w:sz="0" w:space="0" w:color="auto"/>
                                <w:right w:val="none" w:sz="0" w:space="0" w:color="auto"/>
                              </w:divBdr>
                              <w:divsChild>
                                <w:div w:id="1450053089">
                                  <w:marLeft w:val="0"/>
                                  <w:marRight w:val="0"/>
                                  <w:marTop w:val="0"/>
                                  <w:marBottom w:val="0"/>
                                  <w:divBdr>
                                    <w:top w:val="none" w:sz="0" w:space="0" w:color="auto"/>
                                    <w:left w:val="none" w:sz="0" w:space="0" w:color="auto"/>
                                    <w:bottom w:val="none" w:sz="0" w:space="0" w:color="auto"/>
                                    <w:right w:val="none" w:sz="0" w:space="0" w:color="auto"/>
                                  </w:divBdr>
                                </w:div>
                                <w:div w:id="310327872">
                                  <w:marLeft w:val="0"/>
                                  <w:marRight w:val="0"/>
                                  <w:marTop w:val="0"/>
                                  <w:marBottom w:val="0"/>
                                  <w:divBdr>
                                    <w:top w:val="none" w:sz="0" w:space="0" w:color="auto"/>
                                    <w:left w:val="none" w:sz="0" w:space="0" w:color="auto"/>
                                    <w:bottom w:val="none" w:sz="0" w:space="0" w:color="auto"/>
                                    <w:right w:val="none" w:sz="0" w:space="0" w:color="auto"/>
                                  </w:divBdr>
                                  <w:divsChild>
                                    <w:div w:id="1949656105">
                                      <w:marLeft w:val="0"/>
                                      <w:marRight w:val="0"/>
                                      <w:marTop w:val="0"/>
                                      <w:marBottom w:val="0"/>
                                      <w:divBdr>
                                        <w:top w:val="none" w:sz="0" w:space="0" w:color="auto"/>
                                        <w:left w:val="none" w:sz="0" w:space="0" w:color="auto"/>
                                        <w:bottom w:val="none" w:sz="0" w:space="0" w:color="auto"/>
                                        <w:right w:val="none" w:sz="0" w:space="0" w:color="auto"/>
                                      </w:divBdr>
                                      <w:divsChild>
                                        <w:div w:id="1339652021">
                                          <w:marLeft w:val="0"/>
                                          <w:marRight w:val="0"/>
                                          <w:marTop w:val="0"/>
                                          <w:marBottom w:val="0"/>
                                          <w:divBdr>
                                            <w:top w:val="none" w:sz="0" w:space="0" w:color="auto"/>
                                            <w:left w:val="none" w:sz="0" w:space="0" w:color="auto"/>
                                            <w:bottom w:val="none" w:sz="0" w:space="0" w:color="auto"/>
                                            <w:right w:val="none" w:sz="0" w:space="0" w:color="auto"/>
                                          </w:divBdr>
                                          <w:divsChild>
                                            <w:div w:id="6175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9380897">
      <w:bodyDiv w:val="1"/>
      <w:marLeft w:val="0"/>
      <w:marRight w:val="0"/>
      <w:marTop w:val="0"/>
      <w:marBottom w:val="0"/>
      <w:divBdr>
        <w:top w:val="none" w:sz="0" w:space="0" w:color="auto"/>
        <w:left w:val="none" w:sz="0" w:space="0" w:color="auto"/>
        <w:bottom w:val="none" w:sz="0" w:space="0" w:color="auto"/>
        <w:right w:val="none" w:sz="0" w:space="0" w:color="auto"/>
      </w:divBdr>
      <w:divsChild>
        <w:div w:id="1814908398">
          <w:marLeft w:val="0"/>
          <w:marRight w:val="0"/>
          <w:marTop w:val="0"/>
          <w:marBottom w:val="0"/>
          <w:divBdr>
            <w:top w:val="none" w:sz="0" w:space="0" w:color="auto"/>
            <w:left w:val="none" w:sz="0" w:space="0" w:color="auto"/>
            <w:bottom w:val="none" w:sz="0" w:space="0" w:color="auto"/>
            <w:right w:val="none" w:sz="0" w:space="0" w:color="auto"/>
          </w:divBdr>
        </w:div>
        <w:div w:id="1602371195">
          <w:marLeft w:val="0"/>
          <w:marRight w:val="0"/>
          <w:marTop w:val="0"/>
          <w:marBottom w:val="0"/>
          <w:divBdr>
            <w:top w:val="none" w:sz="0" w:space="0" w:color="auto"/>
            <w:left w:val="none" w:sz="0" w:space="0" w:color="auto"/>
            <w:bottom w:val="none" w:sz="0" w:space="0" w:color="auto"/>
            <w:right w:val="none" w:sz="0" w:space="0" w:color="auto"/>
          </w:divBdr>
          <w:divsChild>
            <w:div w:id="2120223550">
              <w:marLeft w:val="0"/>
              <w:marRight w:val="0"/>
              <w:marTop w:val="0"/>
              <w:marBottom w:val="0"/>
              <w:divBdr>
                <w:top w:val="none" w:sz="0" w:space="0" w:color="auto"/>
                <w:left w:val="none" w:sz="0" w:space="0" w:color="auto"/>
                <w:bottom w:val="none" w:sz="0" w:space="0" w:color="auto"/>
                <w:right w:val="none" w:sz="0" w:space="0" w:color="auto"/>
              </w:divBdr>
              <w:divsChild>
                <w:div w:id="557784172">
                  <w:marLeft w:val="0"/>
                  <w:marRight w:val="0"/>
                  <w:marTop w:val="0"/>
                  <w:marBottom w:val="0"/>
                  <w:divBdr>
                    <w:top w:val="none" w:sz="0" w:space="0" w:color="auto"/>
                    <w:left w:val="none" w:sz="0" w:space="0" w:color="auto"/>
                    <w:bottom w:val="none" w:sz="0" w:space="0" w:color="auto"/>
                    <w:right w:val="none" w:sz="0" w:space="0" w:color="auto"/>
                  </w:divBdr>
                  <w:divsChild>
                    <w:div w:id="112697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613931">
      <w:bodyDiv w:val="1"/>
      <w:marLeft w:val="0"/>
      <w:marRight w:val="0"/>
      <w:marTop w:val="0"/>
      <w:marBottom w:val="0"/>
      <w:divBdr>
        <w:top w:val="none" w:sz="0" w:space="0" w:color="auto"/>
        <w:left w:val="none" w:sz="0" w:space="0" w:color="auto"/>
        <w:bottom w:val="none" w:sz="0" w:space="0" w:color="auto"/>
        <w:right w:val="none" w:sz="0" w:space="0" w:color="auto"/>
      </w:divBdr>
      <w:divsChild>
        <w:div w:id="714084284">
          <w:marLeft w:val="0"/>
          <w:marRight w:val="0"/>
          <w:marTop w:val="0"/>
          <w:marBottom w:val="0"/>
          <w:divBdr>
            <w:top w:val="none" w:sz="0" w:space="0" w:color="auto"/>
            <w:left w:val="none" w:sz="0" w:space="0" w:color="auto"/>
            <w:bottom w:val="none" w:sz="0" w:space="0" w:color="auto"/>
            <w:right w:val="none" w:sz="0" w:space="0" w:color="auto"/>
          </w:divBdr>
        </w:div>
        <w:div w:id="141237999">
          <w:marLeft w:val="0"/>
          <w:marRight w:val="0"/>
          <w:marTop w:val="0"/>
          <w:marBottom w:val="0"/>
          <w:divBdr>
            <w:top w:val="none" w:sz="0" w:space="0" w:color="auto"/>
            <w:left w:val="none" w:sz="0" w:space="0" w:color="auto"/>
            <w:bottom w:val="none" w:sz="0" w:space="0" w:color="auto"/>
            <w:right w:val="none" w:sz="0" w:space="0" w:color="auto"/>
          </w:divBdr>
          <w:divsChild>
            <w:div w:id="1311716469">
              <w:marLeft w:val="0"/>
              <w:marRight w:val="0"/>
              <w:marTop w:val="0"/>
              <w:marBottom w:val="0"/>
              <w:divBdr>
                <w:top w:val="none" w:sz="0" w:space="0" w:color="auto"/>
                <w:left w:val="none" w:sz="0" w:space="0" w:color="auto"/>
                <w:bottom w:val="none" w:sz="0" w:space="0" w:color="auto"/>
                <w:right w:val="none" w:sz="0" w:space="0" w:color="auto"/>
              </w:divBdr>
              <w:divsChild>
                <w:div w:id="1123579644">
                  <w:marLeft w:val="0"/>
                  <w:marRight w:val="0"/>
                  <w:marTop w:val="0"/>
                  <w:marBottom w:val="0"/>
                  <w:divBdr>
                    <w:top w:val="none" w:sz="0" w:space="0" w:color="auto"/>
                    <w:left w:val="none" w:sz="0" w:space="0" w:color="auto"/>
                    <w:bottom w:val="none" w:sz="0" w:space="0" w:color="auto"/>
                    <w:right w:val="none" w:sz="0" w:space="0" w:color="auto"/>
                  </w:divBdr>
                  <w:divsChild>
                    <w:div w:id="61807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562338">
      <w:bodyDiv w:val="1"/>
      <w:marLeft w:val="0"/>
      <w:marRight w:val="0"/>
      <w:marTop w:val="0"/>
      <w:marBottom w:val="0"/>
      <w:divBdr>
        <w:top w:val="none" w:sz="0" w:space="0" w:color="auto"/>
        <w:left w:val="none" w:sz="0" w:space="0" w:color="auto"/>
        <w:bottom w:val="none" w:sz="0" w:space="0" w:color="auto"/>
        <w:right w:val="none" w:sz="0" w:space="0" w:color="auto"/>
      </w:divBdr>
    </w:div>
    <w:div w:id="1250655385">
      <w:bodyDiv w:val="1"/>
      <w:marLeft w:val="0"/>
      <w:marRight w:val="0"/>
      <w:marTop w:val="0"/>
      <w:marBottom w:val="0"/>
      <w:divBdr>
        <w:top w:val="none" w:sz="0" w:space="0" w:color="auto"/>
        <w:left w:val="none" w:sz="0" w:space="0" w:color="auto"/>
        <w:bottom w:val="none" w:sz="0" w:space="0" w:color="auto"/>
        <w:right w:val="none" w:sz="0" w:space="0" w:color="auto"/>
      </w:divBdr>
      <w:divsChild>
        <w:div w:id="1594627391">
          <w:marLeft w:val="0"/>
          <w:marRight w:val="0"/>
          <w:marTop w:val="0"/>
          <w:marBottom w:val="0"/>
          <w:divBdr>
            <w:top w:val="none" w:sz="0" w:space="0" w:color="auto"/>
            <w:left w:val="none" w:sz="0" w:space="0" w:color="auto"/>
            <w:bottom w:val="none" w:sz="0" w:space="0" w:color="auto"/>
            <w:right w:val="none" w:sz="0" w:space="0" w:color="auto"/>
          </w:divBdr>
        </w:div>
        <w:div w:id="767888840">
          <w:marLeft w:val="0"/>
          <w:marRight w:val="0"/>
          <w:marTop w:val="0"/>
          <w:marBottom w:val="0"/>
          <w:divBdr>
            <w:top w:val="none" w:sz="0" w:space="0" w:color="auto"/>
            <w:left w:val="none" w:sz="0" w:space="0" w:color="auto"/>
            <w:bottom w:val="none" w:sz="0" w:space="0" w:color="auto"/>
            <w:right w:val="none" w:sz="0" w:space="0" w:color="auto"/>
          </w:divBdr>
        </w:div>
      </w:divsChild>
    </w:div>
    <w:div w:id="1485973278">
      <w:bodyDiv w:val="1"/>
      <w:marLeft w:val="0"/>
      <w:marRight w:val="0"/>
      <w:marTop w:val="0"/>
      <w:marBottom w:val="0"/>
      <w:divBdr>
        <w:top w:val="none" w:sz="0" w:space="0" w:color="auto"/>
        <w:left w:val="none" w:sz="0" w:space="0" w:color="auto"/>
        <w:bottom w:val="none" w:sz="0" w:space="0" w:color="auto"/>
        <w:right w:val="none" w:sz="0" w:space="0" w:color="auto"/>
      </w:divBdr>
      <w:divsChild>
        <w:div w:id="2139561832">
          <w:marLeft w:val="0"/>
          <w:marRight w:val="0"/>
          <w:marTop w:val="0"/>
          <w:marBottom w:val="0"/>
          <w:divBdr>
            <w:top w:val="none" w:sz="0" w:space="0" w:color="auto"/>
            <w:left w:val="none" w:sz="0" w:space="0" w:color="auto"/>
            <w:bottom w:val="none" w:sz="0" w:space="0" w:color="auto"/>
            <w:right w:val="none" w:sz="0" w:space="0" w:color="auto"/>
          </w:divBdr>
        </w:div>
        <w:div w:id="540440343">
          <w:marLeft w:val="0"/>
          <w:marRight w:val="0"/>
          <w:marTop w:val="0"/>
          <w:marBottom w:val="0"/>
          <w:divBdr>
            <w:top w:val="none" w:sz="0" w:space="0" w:color="auto"/>
            <w:left w:val="none" w:sz="0" w:space="0" w:color="auto"/>
            <w:bottom w:val="none" w:sz="0" w:space="0" w:color="auto"/>
            <w:right w:val="none" w:sz="0" w:space="0" w:color="auto"/>
          </w:divBdr>
          <w:divsChild>
            <w:div w:id="337777921">
              <w:marLeft w:val="0"/>
              <w:marRight w:val="0"/>
              <w:marTop w:val="0"/>
              <w:marBottom w:val="0"/>
              <w:divBdr>
                <w:top w:val="none" w:sz="0" w:space="0" w:color="auto"/>
                <w:left w:val="none" w:sz="0" w:space="0" w:color="auto"/>
                <w:bottom w:val="none" w:sz="0" w:space="0" w:color="auto"/>
                <w:right w:val="none" w:sz="0" w:space="0" w:color="auto"/>
              </w:divBdr>
            </w:div>
            <w:div w:id="135950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19346">
      <w:bodyDiv w:val="1"/>
      <w:marLeft w:val="0"/>
      <w:marRight w:val="0"/>
      <w:marTop w:val="0"/>
      <w:marBottom w:val="0"/>
      <w:divBdr>
        <w:top w:val="none" w:sz="0" w:space="0" w:color="auto"/>
        <w:left w:val="none" w:sz="0" w:space="0" w:color="auto"/>
        <w:bottom w:val="none" w:sz="0" w:space="0" w:color="auto"/>
        <w:right w:val="none" w:sz="0" w:space="0" w:color="auto"/>
      </w:divBdr>
    </w:div>
    <w:div w:id="158737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d.ambafrance.org/Partenariat-RDC-France-la-France-soutient-la-formation-des-nouveaux-deputes" TargetMode="External"/><Relationship Id="rId18" Type="http://schemas.openxmlformats.org/officeDocument/2006/relationships/image" Target="media/image4.jpeg"/><Relationship Id="rId26"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hyperlink" Target="https://cd.ambafrance.org/La-France-accompagne-la-Republique-democratique-du-Congo-dans-le-developpement"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cd.ambafrance.org/Covid-19-Aide-speciale-aux-Francais-residant-a-l-etranger" TargetMode="External"/><Relationship Id="rId25" Type="http://schemas.openxmlformats.org/officeDocument/2006/relationships/hyperlink" Target="https://zoom-eco.net/a-la-une/rdc-les-entreprises-du-secteur-de-batiment-et-infrastructures-sensibilisees-a-lapplication-de-la-loi-sur-la-sous-traitance/" TargetMode="External"/><Relationship Id="rId2" Type="http://schemas.openxmlformats.org/officeDocument/2006/relationships/numbering" Target="numbering.xml"/><Relationship Id="rId16" Type="http://schemas.openxmlformats.org/officeDocument/2006/relationships/hyperlink" Target="https://cd.ambafrance.org/Reprise-progressive-de-la-delivrance-des-visas" TargetMode="External"/><Relationship Id="rId20" Type="http://schemas.openxmlformats.org/officeDocument/2006/relationships/image" Target="media/image6.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8.jpeg"/><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zoom-eco.net/a-la-une/rdc-les-telecoms-sensibilises-aux-modalites-dapplication-de-la-loi-sur-la-sous-traitance/" TargetMode="External"/><Relationship Id="rId28" Type="http://schemas.openxmlformats.org/officeDocument/2006/relationships/fontTable" Target="fontTable.xml"/><Relationship Id="rId10" Type="http://schemas.openxmlformats.org/officeDocument/2006/relationships/hyperlink" Target="https://cd.ambafrance.org/La-Republique-democratique-du-Congo-beneficie-de-l-initiative-de-suspension-du" TargetMode="Externa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https://cd.ambafrance.org/IMG/pdf/communique_de_presse-_club_de_paris.pdf?1885/5e35cdaf9892ce4e4f4fed8b71493fd27bf6fcff" TargetMode="External"/><Relationship Id="rId14" Type="http://schemas.openxmlformats.org/officeDocument/2006/relationships/header" Target="header1.xml"/><Relationship Id="rId22" Type="http://schemas.openxmlformats.org/officeDocument/2006/relationships/image" Target="media/image7.jpeg"/><Relationship Id="rId27" Type="http://schemas.openxmlformats.org/officeDocument/2006/relationships/hyperlink" Target="https://zoom-eco.net/a-la-une/rdc-les-petroliers-sensibilises-a-la-mise-en-application-de-la-loi-sur-la-sous-traitanc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2A37A-66C0-45EB-A1E0-B8876F1C8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14</Pages>
  <Words>3364</Words>
  <Characters>18502</Characters>
  <Application>Microsoft Office Word</Application>
  <DocSecurity>0</DocSecurity>
  <Lines>154</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Olivier</dc:creator>
  <cp:lastModifiedBy>Acer</cp:lastModifiedBy>
  <cp:revision>3</cp:revision>
  <dcterms:created xsi:type="dcterms:W3CDTF">2020-10-16T09:29:00Z</dcterms:created>
  <dcterms:modified xsi:type="dcterms:W3CDTF">2020-10-16T10:07:00Z</dcterms:modified>
</cp:coreProperties>
</file>