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323F444" w14:textId="77777777" w:rsidR="008C59AA" w:rsidRDefault="008C59AA" w:rsidP="008C59AA">
      <w:pPr>
        <w:rPr>
          <w:rFonts w:asciiTheme="minorHAnsi" w:hAnsiTheme="minorHAnsi" w:cstheme="minorHAnsi"/>
          <w:color w:val="5C4BB9" w:themeColor="accent5"/>
          <w:sz w:val="44"/>
          <w:szCs w:val="44"/>
          <w:lang w:val="cs-CZ"/>
        </w:rPr>
      </w:pPr>
      <w:bookmarkStart w:id="0" w:name="_Hlk81422041"/>
    </w:p>
    <w:p w14:paraId="71BA7234" w14:textId="16840D96" w:rsidR="00F5355F" w:rsidRDefault="00F5355F" w:rsidP="001141AE">
      <w:pPr>
        <w:jc w:val="center"/>
        <w:rPr>
          <w:rFonts w:asciiTheme="minorHAnsi" w:hAnsiTheme="minorHAnsi" w:cstheme="minorHAnsi"/>
          <w:color w:val="5C4BB9" w:themeColor="accent5"/>
          <w:sz w:val="44"/>
          <w:szCs w:val="44"/>
          <w:lang w:val="cs-CZ"/>
        </w:rPr>
      </w:pPr>
      <w:r>
        <w:rPr>
          <w:rFonts w:asciiTheme="minorHAnsi" w:hAnsiTheme="minorHAnsi" w:cstheme="minorHAnsi"/>
          <w:color w:val="5C4BB9" w:themeColor="accent5"/>
          <w:sz w:val="44"/>
          <w:szCs w:val="44"/>
          <w:lang w:val="cs-CZ"/>
        </w:rPr>
        <w:t>N</w:t>
      </w:r>
      <w:r w:rsidRPr="00F5355F">
        <w:rPr>
          <w:rFonts w:asciiTheme="minorHAnsi" w:hAnsiTheme="minorHAnsi" w:cstheme="minorHAnsi"/>
          <w:color w:val="5C4BB9" w:themeColor="accent5"/>
          <w:sz w:val="44"/>
          <w:szCs w:val="44"/>
          <w:lang w:val="cs-CZ"/>
        </w:rPr>
        <w:t xml:space="preserve">áborový optimismus se </w:t>
      </w:r>
      <w:r>
        <w:rPr>
          <w:rFonts w:asciiTheme="minorHAnsi" w:hAnsiTheme="minorHAnsi" w:cstheme="minorHAnsi"/>
          <w:color w:val="5C4BB9" w:themeColor="accent5"/>
          <w:sz w:val="44"/>
          <w:szCs w:val="44"/>
          <w:lang w:val="cs-CZ"/>
        </w:rPr>
        <w:t xml:space="preserve">drží </w:t>
      </w:r>
    </w:p>
    <w:p w14:paraId="7DE00B03" w14:textId="52F08F68" w:rsidR="009C226D" w:rsidRPr="00305732" w:rsidRDefault="00F5355F" w:rsidP="001141AE">
      <w:pPr>
        <w:jc w:val="center"/>
        <w:rPr>
          <w:rFonts w:asciiTheme="minorHAnsi" w:hAnsiTheme="minorHAnsi" w:cstheme="minorHAnsi"/>
          <w:color w:val="5C4BB9" w:themeColor="accent5"/>
          <w:sz w:val="28"/>
          <w:szCs w:val="28"/>
          <w:lang w:val="cs-CZ"/>
        </w:rPr>
      </w:pPr>
      <w:r w:rsidRPr="00F5355F">
        <w:rPr>
          <w:rFonts w:asciiTheme="minorHAnsi" w:hAnsiTheme="minorHAnsi" w:cstheme="minorHAnsi"/>
          <w:color w:val="5C4BB9" w:themeColor="accent5"/>
          <w:sz w:val="44"/>
          <w:szCs w:val="44"/>
          <w:lang w:val="cs-CZ"/>
        </w:rPr>
        <w:t xml:space="preserve">na </w:t>
      </w:r>
      <w:r>
        <w:rPr>
          <w:rFonts w:asciiTheme="minorHAnsi" w:hAnsiTheme="minorHAnsi" w:cstheme="minorHAnsi"/>
          <w:color w:val="5C4BB9" w:themeColor="accent5"/>
          <w:sz w:val="44"/>
          <w:szCs w:val="44"/>
          <w:lang w:val="cs-CZ"/>
        </w:rPr>
        <w:t xml:space="preserve">loňském </w:t>
      </w:r>
      <w:r w:rsidRPr="00F5355F">
        <w:rPr>
          <w:rFonts w:asciiTheme="minorHAnsi" w:hAnsiTheme="minorHAnsi" w:cstheme="minorHAnsi"/>
          <w:color w:val="5C4BB9" w:themeColor="accent5"/>
          <w:sz w:val="44"/>
          <w:szCs w:val="44"/>
          <w:lang w:val="cs-CZ"/>
        </w:rPr>
        <w:t>průměru</w:t>
      </w:r>
    </w:p>
    <w:p w14:paraId="2A44C278" w14:textId="77777777" w:rsidR="00F5355F" w:rsidRDefault="00F5355F" w:rsidP="00792C75">
      <w:pPr>
        <w:jc w:val="center"/>
        <w:rPr>
          <w:rFonts w:asciiTheme="minorHAnsi" w:hAnsiTheme="minorHAnsi" w:cstheme="minorHAnsi"/>
          <w:color w:val="5C4BB9" w:themeColor="accent5"/>
          <w:sz w:val="32"/>
          <w:szCs w:val="32"/>
          <w:lang w:val="cs-CZ"/>
        </w:rPr>
      </w:pPr>
    </w:p>
    <w:p w14:paraId="3C14B370" w14:textId="41EE89E8" w:rsidR="00D04484" w:rsidRDefault="00661DDC" w:rsidP="00792C75">
      <w:pPr>
        <w:jc w:val="center"/>
        <w:rPr>
          <w:rFonts w:asciiTheme="minorHAnsi" w:hAnsiTheme="minorHAnsi" w:cstheme="minorHAnsi"/>
          <w:color w:val="5C4BB9" w:themeColor="accent5"/>
          <w:sz w:val="32"/>
          <w:szCs w:val="32"/>
          <w:lang w:val="cs-CZ"/>
        </w:rPr>
      </w:pPr>
      <w:r>
        <w:rPr>
          <w:rFonts w:asciiTheme="minorHAnsi" w:hAnsiTheme="minorHAnsi" w:cstheme="minorHAnsi"/>
          <w:color w:val="5C4BB9" w:themeColor="accent5"/>
          <w:sz w:val="32"/>
          <w:szCs w:val="32"/>
          <w:lang w:val="cs-CZ"/>
        </w:rPr>
        <w:t xml:space="preserve">ManpowerGroup index trhu práce pro 2. čtvrtletí 2026 je </w:t>
      </w:r>
      <w:r w:rsidR="00E62A73">
        <w:rPr>
          <w:rFonts w:asciiTheme="minorHAnsi" w:hAnsiTheme="minorHAnsi" w:cstheme="minorHAnsi"/>
          <w:color w:val="5C4BB9" w:themeColor="accent5"/>
          <w:sz w:val="32"/>
          <w:szCs w:val="32"/>
          <w:lang w:val="cs-CZ"/>
        </w:rPr>
        <w:t>o</w:t>
      </w:r>
      <w:r w:rsidR="008C59AA">
        <w:rPr>
          <w:rFonts w:asciiTheme="minorHAnsi" w:hAnsiTheme="minorHAnsi" w:cstheme="minorHAnsi"/>
          <w:color w:val="5C4BB9" w:themeColor="accent5"/>
          <w:sz w:val="32"/>
          <w:szCs w:val="32"/>
          <w:lang w:val="cs-CZ"/>
        </w:rPr>
        <w:t> </w:t>
      </w:r>
      <w:r w:rsidR="00E62A73">
        <w:rPr>
          <w:rFonts w:asciiTheme="minorHAnsi" w:hAnsiTheme="minorHAnsi" w:cstheme="minorHAnsi"/>
          <w:color w:val="5C4BB9" w:themeColor="accent5"/>
          <w:sz w:val="32"/>
          <w:szCs w:val="32"/>
          <w:lang w:val="cs-CZ"/>
        </w:rPr>
        <w:t>3</w:t>
      </w:r>
      <w:r w:rsidR="008C59AA">
        <w:rPr>
          <w:rFonts w:asciiTheme="minorHAnsi" w:hAnsiTheme="minorHAnsi" w:cstheme="minorHAnsi"/>
          <w:color w:val="5C4BB9" w:themeColor="accent5"/>
          <w:sz w:val="32"/>
          <w:szCs w:val="32"/>
          <w:lang w:val="cs-CZ"/>
        </w:rPr>
        <w:t> </w:t>
      </w:r>
      <w:r w:rsidR="00E62A73">
        <w:rPr>
          <w:rFonts w:asciiTheme="minorHAnsi" w:hAnsiTheme="minorHAnsi" w:cstheme="minorHAnsi"/>
          <w:color w:val="5C4BB9" w:themeColor="accent5"/>
          <w:sz w:val="32"/>
          <w:szCs w:val="32"/>
          <w:lang w:val="cs-CZ"/>
        </w:rPr>
        <w:t xml:space="preserve">body vyšší než ve stejném období minulý rok </w:t>
      </w:r>
    </w:p>
    <w:p w14:paraId="2C3CD260" w14:textId="23E166B2" w:rsidR="006535B9" w:rsidRPr="00305732" w:rsidRDefault="00E62A73" w:rsidP="00792C75">
      <w:pPr>
        <w:jc w:val="center"/>
        <w:rPr>
          <w:rFonts w:asciiTheme="minorHAnsi" w:hAnsiTheme="minorHAnsi" w:cstheme="minorHAnsi"/>
          <w:color w:val="5C4BB9" w:themeColor="accent5"/>
          <w:sz w:val="32"/>
          <w:szCs w:val="32"/>
          <w:lang w:val="cs-CZ"/>
        </w:rPr>
      </w:pPr>
      <w:r>
        <w:rPr>
          <w:rFonts w:asciiTheme="minorHAnsi" w:hAnsiTheme="minorHAnsi" w:cstheme="minorHAnsi"/>
          <w:color w:val="5C4BB9" w:themeColor="accent5"/>
          <w:sz w:val="32"/>
          <w:szCs w:val="32"/>
          <w:lang w:val="cs-CZ"/>
        </w:rPr>
        <w:t xml:space="preserve">a o 8 bodů výše než </w:t>
      </w:r>
      <w:r w:rsidR="00D04484">
        <w:rPr>
          <w:rFonts w:asciiTheme="minorHAnsi" w:hAnsiTheme="minorHAnsi" w:cstheme="minorHAnsi"/>
          <w:color w:val="5C4BB9" w:themeColor="accent5"/>
          <w:sz w:val="32"/>
          <w:szCs w:val="32"/>
          <w:lang w:val="cs-CZ"/>
        </w:rPr>
        <w:t>ve 2024</w:t>
      </w:r>
    </w:p>
    <w:p w14:paraId="5BF3AF47" w14:textId="77777777" w:rsidR="000907AA" w:rsidRPr="00122A61" w:rsidRDefault="000907AA" w:rsidP="000907AA">
      <w:pPr>
        <w:jc w:val="center"/>
        <w:rPr>
          <w:rFonts w:asciiTheme="minorHAnsi" w:hAnsiTheme="minorHAnsi" w:cstheme="minorHAnsi"/>
          <w:lang w:val="cs-CZ"/>
        </w:rPr>
      </w:pPr>
    </w:p>
    <w:p w14:paraId="27816E98" w14:textId="2234BFF2" w:rsidR="00946F0B" w:rsidRDefault="005F1E04" w:rsidP="002F5EB5">
      <w:pPr>
        <w:spacing w:before="120"/>
        <w:jc w:val="both"/>
        <w:rPr>
          <w:rFonts w:asciiTheme="minorHAnsi" w:hAnsiTheme="minorHAnsi" w:cstheme="minorHAnsi"/>
          <w:lang w:val="cs-CZ" w:eastAsia="cs-CZ"/>
        </w:rPr>
      </w:pPr>
      <w:r w:rsidRPr="005F1E04">
        <w:rPr>
          <w:rFonts w:asciiTheme="minorHAnsi" w:hAnsiTheme="minorHAnsi" w:cstheme="minorHAnsi"/>
          <w:b/>
          <w:bCs/>
          <w:i/>
          <w:lang w:val="cs-CZ"/>
        </w:rPr>
        <w:t xml:space="preserve">Praha, </w:t>
      </w:r>
      <w:r w:rsidR="0082697D">
        <w:rPr>
          <w:rFonts w:asciiTheme="minorHAnsi" w:hAnsiTheme="minorHAnsi" w:cstheme="minorHAnsi"/>
          <w:b/>
          <w:bCs/>
          <w:i/>
          <w:lang w:val="cs-CZ"/>
        </w:rPr>
        <w:t>10</w:t>
      </w:r>
      <w:r w:rsidRPr="005F1E04">
        <w:rPr>
          <w:rFonts w:asciiTheme="minorHAnsi" w:hAnsiTheme="minorHAnsi" w:cstheme="minorHAnsi"/>
          <w:b/>
          <w:bCs/>
          <w:i/>
          <w:lang w:val="cs-CZ"/>
        </w:rPr>
        <w:t xml:space="preserve">. </w:t>
      </w:r>
      <w:r w:rsidR="00EC672F">
        <w:rPr>
          <w:rFonts w:asciiTheme="minorHAnsi" w:hAnsiTheme="minorHAnsi" w:cstheme="minorHAnsi"/>
          <w:b/>
          <w:bCs/>
          <w:i/>
          <w:lang w:val="cs-CZ"/>
        </w:rPr>
        <w:t>března</w:t>
      </w:r>
      <w:r w:rsidRPr="005F1E04">
        <w:rPr>
          <w:rFonts w:asciiTheme="minorHAnsi" w:hAnsiTheme="minorHAnsi" w:cstheme="minorHAnsi"/>
          <w:b/>
          <w:bCs/>
          <w:i/>
          <w:lang w:val="cs-CZ"/>
        </w:rPr>
        <w:t xml:space="preserve"> 2026</w:t>
      </w:r>
      <w:r w:rsidRPr="005F1E04">
        <w:rPr>
          <w:rFonts w:asciiTheme="minorHAnsi" w:hAnsiTheme="minorHAnsi" w:cstheme="minorHAnsi"/>
          <w:b/>
          <w:i/>
          <w:lang w:val="cs-CZ"/>
        </w:rPr>
        <w:t xml:space="preserve"> – Společnost ManpowerGroup Česká republika dnes zveřejnila výsledky průzkumu </w:t>
      </w:r>
      <w:r w:rsidRPr="005F1E04">
        <w:rPr>
          <w:rFonts w:asciiTheme="minorHAnsi" w:hAnsiTheme="minorHAnsi" w:cstheme="minorHAnsi"/>
          <w:b/>
          <w:i/>
          <w:iCs/>
          <w:lang w:val="cs-CZ"/>
        </w:rPr>
        <w:t>ManpowerGroup index trhu práce</w:t>
      </w:r>
      <w:r w:rsidRPr="005F1E04">
        <w:rPr>
          <w:rFonts w:asciiTheme="minorHAnsi" w:hAnsiTheme="minorHAnsi" w:cstheme="minorHAnsi"/>
          <w:b/>
          <w:i/>
          <w:lang w:val="cs-CZ"/>
        </w:rPr>
        <w:t xml:space="preserve"> pro druhé čtvrtletí roku 2026. Data ukazují, že český pracovní trh zůstává stabilní, avšak dochází k výraznějším výkyvům mezi jednotlivými odvětvími i velikostmi firem. Optimismus zaměstnavatelů je tažen </w:t>
      </w:r>
      <w:r w:rsidR="00527C12">
        <w:rPr>
          <w:rFonts w:asciiTheme="minorHAnsi" w:hAnsiTheme="minorHAnsi" w:cstheme="minorHAnsi"/>
          <w:b/>
          <w:i/>
          <w:lang w:val="cs-CZ"/>
        </w:rPr>
        <w:t>F</w:t>
      </w:r>
      <w:r w:rsidR="00DC3C88">
        <w:rPr>
          <w:rFonts w:asciiTheme="minorHAnsi" w:hAnsiTheme="minorHAnsi" w:cstheme="minorHAnsi"/>
          <w:b/>
          <w:i/>
          <w:lang w:val="cs-CZ"/>
        </w:rPr>
        <w:t xml:space="preserve">inančním sektorem, </w:t>
      </w:r>
      <w:r w:rsidR="00527C12">
        <w:rPr>
          <w:rFonts w:asciiTheme="minorHAnsi" w:hAnsiTheme="minorHAnsi" w:cstheme="minorHAnsi"/>
          <w:b/>
          <w:i/>
          <w:lang w:val="cs-CZ"/>
        </w:rPr>
        <w:t>S</w:t>
      </w:r>
      <w:r w:rsidR="00DC3C88">
        <w:rPr>
          <w:rFonts w:asciiTheme="minorHAnsi" w:hAnsiTheme="minorHAnsi" w:cstheme="minorHAnsi"/>
          <w:b/>
          <w:i/>
          <w:lang w:val="cs-CZ"/>
        </w:rPr>
        <w:t>tavebni</w:t>
      </w:r>
      <w:r w:rsidR="00377B35">
        <w:rPr>
          <w:rFonts w:asciiTheme="minorHAnsi" w:hAnsiTheme="minorHAnsi" w:cstheme="minorHAnsi"/>
          <w:b/>
          <w:i/>
          <w:lang w:val="cs-CZ"/>
        </w:rPr>
        <w:t>ctvím</w:t>
      </w:r>
      <w:r w:rsidR="00527C12">
        <w:rPr>
          <w:rFonts w:asciiTheme="minorHAnsi" w:hAnsiTheme="minorHAnsi" w:cstheme="minorHAnsi"/>
          <w:b/>
          <w:i/>
          <w:lang w:val="cs-CZ"/>
        </w:rPr>
        <w:t xml:space="preserve"> a</w:t>
      </w:r>
      <w:r w:rsidR="008C59AA">
        <w:rPr>
          <w:rFonts w:asciiTheme="minorHAnsi" w:hAnsiTheme="minorHAnsi" w:cstheme="minorHAnsi"/>
          <w:b/>
          <w:i/>
          <w:lang w:val="cs-CZ"/>
        </w:rPr>
        <w:t> </w:t>
      </w:r>
      <w:r w:rsidR="007735A7">
        <w:rPr>
          <w:rFonts w:asciiTheme="minorHAnsi" w:hAnsiTheme="minorHAnsi" w:cstheme="minorHAnsi"/>
          <w:b/>
          <w:i/>
          <w:lang w:val="cs-CZ"/>
        </w:rPr>
        <w:t>realitami</w:t>
      </w:r>
      <w:r w:rsidR="00377B35">
        <w:rPr>
          <w:rFonts w:asciiTheme="minorHAnsi" w:hAnsiTheme="minorHAnsi" w:cstheme="minorHAnsi"/>
          <w:b/>
          <w:i/>
          <w:lang w:val="cs-CZ"/>
        </w:rPr>
        <w:t xml:space="preserve"> a </w:t>
      </w:r>
      <w:r w:rsidR="00527C12">
        <w:rPr>
          <w:rFonts w:asciiTheme="minorHAnsi" w:hAnsiTheme="minorHAnsi" w:cstheme="minorHAnsi"/>
          <w:b/>
          <w:i/>
          <w:lang w:val="cs-CZ"/>
        </w:rPr>
        <w:t>Z</w:t>
      </w:r>
      <w:r w:rsidR="00786897">
        <w:rPr>
          <w:rFonts w:asciiTheme="minorHAnsi" w:hAnsiTheme="minorHAnsi" w:cstheme="minorHAnsi"/>
          <w:b/>
          <w:i/>
          <w:lang w:val="cs-CZ"/>
        </w:rPr>
        <w:t>pracovatel</w:t>
      </w:r>
      <w:r w:rsidR="002B6C14">
        <w:rPr>
          <w:rFonts w:asciiTheme="minorHAnsi" w:hAnsiTheme="minorHAnsi" w:cstheme="minorHAnsi"/>
          <w:b/>
          <w:i/>
          <w:lang w:val="cs-CZ"/>
        </w:rPr>
        <w:t xml:space="preserve">ským </w:t>
      </w:r>
      <w:r w:rsidR="00766130">
        <w:rPr>
          <w:rFonts w:asciiTheme="minorHAnsi" w:hAnsiTheme="minorHAnsi" w:cstheme="minorHAnsi"/>
          <w:b/>
          <w:i/>
          <w:lang w:val="cs-CZ"/>
        </w:rPr>
        <w:t>průmyslem</w:t>
      </w:r>
      <w:r w:rsidR="00DB487B">
        <w:rPr>
          <w:rFonts w:asciiTheme="minorHAnsi" w:hAnsiTheme="minorHAnsi" w:cstheme="minorHAnsi"/>
          <w:b/>
          <w:i/>
          <w:lang w:val="cs-CZ"/>
        </w:rPr>
        <w:t>, v </w:t>
      </w:r>
      <w:proofErr w:type="gramStart"/>
      <w:r w:rsidR="00DB487B">
        <w:rPr>
          <w:rFonts w:asciiTheme="minorHAnsi" w:hAnsiTheme="minorHAnsi" w:cstheme="minorHAnsi"/>
          <w:b/>
          <w:i/>
          <w:lang w:val="cs-CZ"/>
        </w:rPr>
        <w:t>rámci</w:t>
      </w:r>
      <w:proofErr w:type="gramEnd"/>
      <w:r w:rsidR="00DB487B">
        <w:rPr>
          <w:rFonts w:asciiTheme="minorHAnsi" w:hAnsiTheme="minorHAnsi" w:cstheme="minorHAnsi"/>
          <w:b/>
          <w:i/>
          <w:lang w:val="cs-CZ"/>
        </w:rPr>
        <w:t xml:space="preserve"> kterého </w:t>
      </w:r>
      <w:r w:rsidR="00574E1E">
        <w:rPr>
          <w:rFonts w:asciiTheme="minorHAnsi" w:hAnsiTheme="minorHAnsi" w:cstheme="minorHAnsi"/>
          <w:b/>
          <w:i/>
          <w:lang w:val="cs-CZ"/>
        </w:rPr>
        <w:t xml:space="preserve">zůstává vysoko </w:t>
      </w:r>
      <w:r w:rsidR="0002340B">
        <w:rPr>
          <w:rFonts w:asciiTheme="minorHAnsi" w:hAnsiTheme="minorHAnsi" w:cstheme="minorHAnsi"/>
          <w:b/>
          <w:i/>
          <w:lang w:val="cs-CZ"/>
        </w:rPr>
        <w:t>i</w:t>
      </w:r>
      <w:r w:rsidR="008C59AA">
        <w:rPr>
          <w:rFonts w:asciiTheme="minorHAnsi" w:hAnsiTheme="minorHAnsi" w:cstheme="minorHAnsi"/>
          <w:b/>
          <w:i/>
          <w:lang w:val="cs-CZ"/>
        </w:rPr>
        <w:t> </w:t>
      </w:r>
      <w:r w:rsidR="00574E1E">
        <w:rPr>
          <w:rFonts w:asciiTheme="minorHAnsi" w:hAnsiTheme="minorHAnsi" w:cstheme="minorHAnsi"/>
          <w:b/>
          <w:i/>
          <w:lang w:val="cs-CZ"/>
        </w:rPr>
        <w:t xml:space="preserve">optimismus </w:t>
      </w:r>
      <w:r w:rsidR="00527C12">
        <w:rPr>
          <w:rFonts w:asciiTheme="minorHAnsi" w:hAnsiTheme="minorHAnsi" w:cstheme="minorHAnsi"/>
          <w:b/>
          <w:i/>
          <w:lang w:val="cs-CZ"/>
        </w:rPr>
        <w:t>A</w:t>
      </w:r>
      <w:r w:rsidR="00574E1E">
        <w:rPr>
          <w:rFonts w:asciiTheme="minorHAnsi" w:hAnsiTheme="minorHAnsi" w:cstheme="minorHAnsi"/>
          <w:b/>
          <w:i/>
          <w:lang w:val="cs-CZ"/>
        </w:rPr>
        <w:t>utomobilového sektoru. Oproti tomu</w:t>
      </w:r>
      <w:r w:rsidR="006275E1">
        <w:rPr>
          <w:rFonts w:asciiTheme="minorHAnsi" w:hAnsiTheme="minorHAnsi" w:cstheme="minorHAnsi"/>
          <w:b/>
          <w:i/>
          <w:lang w:val="cs-CZ"/>
        </w:rPr>
        <w:t xml:space="preserve"> </w:t>
      </w:r>
      <w:r w:rsidR="002B6C14">
        <w:rPr>
          <w:rFonts w:asciiTheme="minorHAnsi" w:hAnsiTheme="minorHAnsi" w:cstheme="minorHAnsi"/>
          <w:b/>
          <w:i/>
          <w:lang w:val="cs-CZ"/>
        </w:rPr>
        <w:t>V</w:t>
      </w:r>
      <w:r w:rsidR="00C168C3">
        <w:rPr>
          <w:rFonts w:asciiTheme="minorHAnsi" w:hAnsiTheme="minorHAnsi" w:cstheme="minorHAnsi"/>
          <w:b/>
          <w:i/>
          <w:lang w:val="cs-CZ"/>
        </w:rPr>
        <w:t>eřejný sektor, zdravotnictví</w:t>
      </w:r>
      <w:r w:rsidR="00876252">
        <w:rPr>
          <w:rFonts w:asciiTheme="minorHAnsi" w:hAnsiTheme="minorHAnsi" w:cstheme="minorHAnsi"/>
          <w:b/>
          <w:i/>
          <w:lang w:val="cs-CZ"/>
        </w:rPr>
        <w:t xml:space="preserve">, </w:t>
      </w:r>
      <w:r w:rsidR="00C168C3">
        <w:rPr>
          <w:rFonts w:asciiTheme="minorHAnsi" w:hAnsiTheme="minorHAnsi" w:cstheme="minorHAnsi"/>
          <w:b/>
          <w:i/>
          <w:lang w:val="cs-CZ"/>
        </w:rPr>
        <w:t xml:space="preserve">sociální služby </w:t>
      </w:r>
      <w:r w:rsidR="00AD1734">
        <w:rPr>
          <w:rFonts w:asciiTheme="minorHAnsi" w:hAnsiTheme="minorHAnsi" w:cstheme="minorHAnsi"/>
          <w:b/>
          <w:i/>
          <w:lang w:val="cs-CZ"/>
        </w:rPr>
        <w:t xml:space="preserve">a </w:t>
      </w:r>
      <w:r w:rsidR="00527C12" w:rsidRPr="00527C12">
        <w:rPr>
          <w:rFonts w:asciiTheme="minorHAnsi" w:hAnsiTheme="minorHAnsi" w:cstheme="minorHAnsi"/>
          <w:b/>
          <w:i/>
          <w:lang w:val="cs-CZ"/>
        </w:rPr>
        <w:t xml:space="preserve">Energetika, veřejné služby a přírodní zdroje </w:t>
      </w:r>
      <w:r w:rsidR="00AD1734">
        <w:rPr>
          <w:rFonts w:asciiTheme="minorHAnsi" w:hAnsiTheme="minorHAnsi" w:cstheme="minorHAnsi"/>
          <w:b/>
          <w:i/>
          <w:lang w:val="cs-CZ"/>
        </w:rPr>
        <w:t>stagnují.</w:t>
      </w:r>
    </w:p>
    <w:p w14:paraId="786C7938" w14:textId="75F3DD65" w:rsidR="009515BC" w:rsidRPr="009515BC" w:rsidRDefault="006535B9" w:rsidP="002F5EB5">
      <w:pPr>
        <w:spacing w:before="120"/>
        <w:jc w:val="both"/>
        <w:rPr>
          <w:rFonts w:asciiTheme="minorHAnsi" w:hAnsiTheme="minorHAnsi" w:cstheme="minorHAnsi"/>
          <w:i/>
          <w:lang w:val="cs-CZ"/>
        </w:rPr>
      </w:pPr>
      <w:r w:rsidRPr="00122A61">
        <w:rPr>
          <w:rFonts w:asciiTheme="minorHAnsi" w:hAnsiTheme="minorHAnsi" w:cstheme="minorHAnsi"/>
          <w:lang w:val="cs-CZ" w:eastAsia="cs-CZ"/>
        </w:rPr>
        <w:t xml:space="preserve">V rámci průzkumu ManpowerGroup index trhu práce pro </w:t>
      </w:r>
      <w:r w:rsidR="00AD1734">
        <w:rPr>
          <w:rFonts w:asciiTheme="minorHAnsi" w:hAnsiTheme="minorHAnsi" w:cstheme="minorHAnsi"/>
          <w:lang w:val="cs-CZ" w:eastAsia="cs-CZ"/>
        </w:rPr>
        <w:t>druhé</w:t>
      </w:r>
      <w:r w:rsidRPr="00122A61">
        <w:rPr>
          <w:rFonts w:asciiTheme="minorHAnsi" w:hAnsiTheme="minorHAnsi" w:cstheme="minorHAnsi"/>
          <w:lang w:val="cs-CZ" w:eastAsia="cs-CZ"/>
        </w:rPr>
        <w:t xml:space="preserve"> čtvrtletí 202</w:t>
      </w:r>
      <w:r w:rsidR="00A03FBF" w:rsidRPr="00122A61">
        <w:rPr>
          <w:rFonts w:asciiTheme="minorHAnsi" w:hAnsiTheme="minorHAnsi" w:cstheme="minorHAnsi"/>
          <w:lang w:val="cs-CZ" w:eastAsia="cs-CZ"/>
        </w:rPr>
        <w:t>6</w:t>
      </w:r>
      <w:r w:rsidR="008751E2" w:rsidRPr="00122A61">
        <w:rPr>
          <w:rFonts w:asciiTheme="minorHAnsi" w:hAnsiTheme="minorHAnsi" w:cstheme="minorHAnsi"/>
          <w:lang w:val="cs-CZ" w:eastAsia="cs-CZ"/>
        </w:rPr>
        <w:t xml:space="preserve"> </w:t>
      </w:r>
      <w:r w:rsidRPr="00122A61">
        <w:rPr>
          <w:rFonts w:asciiTheme="minorHAnsi" w:hAnsiTheme="minorHAnsi" w:cstheme="minorHAnsi"/>
          <w:lang w:val="cs-CZ" w:eastAsia="cs-CZ"/>
        </w:rPr>
        <w:t>byla v</w:t>
      </w:r>
      <w:r w:rsidRPr="00122A61">
        <w:rPr>
          <w:rFonts w:asciiTheme="minorHAnsi" w:hAnsiTheme="minorHAnsi" w:cstheme="minorHAnsi"/>
          <w:lang w:val="cs-CZ"/>
        </w:rPr>
        <w:t>šem účastníkům vybraného reprezentativního vzorku 5</w:t>
      </w:r>
      <w:r w:rsidR="00AD1734">
        <w:rPr>
          <w:rFonts w:asciiTheme="minorHAnsi" w:hAnsiTheme="minorHAnsi" w:cstheme="minorHAnsi"/>
          <w:lang w:val="cs-CZ"/>
        </w:rPr>
        <w:t>25</w:t>
      </w:r>
      <w:r w:rsidRPr="00122A61">
        <w:rPr>
          <w:rFonts w:asciiTheme="minorHAnsi" w:hAnsiTheme="minorHAnsi" w:cstheme="minorHAnsi"/>
          <w:lang w:val="cs-CZ"/>
        </w:rPr>
        <w:t xml:space="preserve"> zaměstnavatelů v ČR položena otázka: </w:t>
      </w:r>
      <w:r w:rsidRPr="00122A61">
        <w:rPr>
          <w:rFonts w:asciiTheme="minorHAnsi" w:hAnsiTheme="minorHAnsi" w:cstheme="minorHAnsi"/>
          <w:i/>
          <w:lang w:val="cs-CZ"/>
        </w:rPr>
        <w:t xml:space="preserve">„Jak očekáváte, že se změní celkový počet zaměstnanců ve vaší společnosti v následujícím čtvrtletí do konce </w:t>
      </w:r>
      <w:r w:rsidR="00AD1734">
        <w:rPr>
          <w:rFonts w:asciiTheme="minorHAnsi" w:hAnsiTheme="minorHAnsi" w:cstheme="minorHAnsi"/>
          <w:i/>
          <w:lang w:val="cs-CZ"/>
        </w:rPr>
        <w:t>června</w:t>
      </w:r>
      <w:r w:rsidR="000E118D" w:rsidRPr="00122A61">
        <w:rPr>
          <w:rFonts w:asciiTheme="minorHAnsi" w:hAnsiTheme="minorHAnsi" w:cstheme="minorHAnsi"/>
          <w:i/>
          <w:lang w:val="cs-CZ"/>
        </w:rPr>
        <w:t xml:space="preserve"> </w:t>
      </w:r>
      <w:r w:rsidRPr="00122A61">
        <w:rPr>
          <w:rFonts w:asciiTheme="minorHAnsi" w:hAnsiTheme="minorHAnsi" w:cstheme="minorHAnsi"/>
          <w:i/>
          <w:lang w:val="cs-CZ"/>
        </w:rPr>
        <w:t>202</w:t>
      </w:r>
      <w:r w:rsidR="0049399E" w:rsidRPr="00122A61">
        <w:rPr>
          <w:rFonts w:asciiTheme="minorHAnsi" w:hAnsiTheme="minorHAnsi" w:cstheme="minorHAnsi"/>
          <w:i/>
          <w:lang w:val="cs-CZ"/>
        </w:rPr>
        <w:t>6</w:t>
      </w:r>
      <w:r w:rsidRPr="00122A61">
        <w:rPr>
          <w:rFonts w:asciiTheme="minorHAnsi" w:hAnsiTheme="minorHAnsi" w:cstheme="minorHAnsi"/>
          <w:i/>
          <w:lang w:val="cs-CZ"/>
        </w:rPr>
        <w:t xml:space="preserve"> v porovnání s aktuálním čtvrtletím?“</w:t>
      </w:r>
    </w:p>
    <w:p w14:paraId="13015EE9" w14:textId="5F8DD09D" w:rsidR="009515BC" w:rsidRDefault="009515BC" w:rsidP="009515BC">
      <w:pPr>
        <w:spacing w:before="120"/>
        <w:jc w:val="both"/>
        <w:rPr>
          <w:rFonts w:asciiTheme="minorHAnsi" w:hAnsiTheme="minorHAnsi" w:cstheme="minorHAnsi"/>
          <w:iCs/>
          <w:lang w:val="cs-CZ"/>
        </w:rPr>
      </w:pPr>
      <w:r w:rsidRPr="009515BC">
        <w:rPr>
          <w:rFonts w:asciiTheme="minorHAnsi" w:hAnsiTheme="minorHAnsi" w:cstheme="minorHAnsi"/>
          <w:iCs/>
          <w:lang w:val="cs-CZ"/>
        </w:rPr>
        <w:t>V České republice plánuje 3</w:t>
      </w:r>
      <w:r w:rsidR="00B53D2C">
        <w:rPr>
          <w:rFonts w:asciiTheme="minorHAnsi" w:hAnsiTheme="minorHAnsi" w:cstheme="minorHAnsi"/>
          <w:iCs/>
          <w:lang w:val="cs-CZ"/>
        </w:rPr>
        <w:t>2</w:t>
      </w:r>
      <w:r w:rsidRPr="009515BC">
        <w:rPr>
          <w:rFonts w:asciiTheme="minorHAnsi" w:hAnsiTheme="minorHAnsi" w:cstheme="minorHAnsi"/>
          <w:iCs/>
          <w:lang w:val="cs-CZ"/>
        </w:rPr>
        <w:t xml:space="preserve"> % zaměstnavatelů navyšovat počet zaměstnanců, </w:t>
      </w:r>
      <w:r w:rsidR="00B53D2C">
        <w:rPr>
          <w:rFonts w:asciiTheme="minorHAnsi" w:hAnsiTheme="minorHAnsi" w:cstheme="minorHAnsi"/>
          <w:iCs/>
          <w:lang w:val="cs-CZ"/>
        </w:rPr>
        <w:t>18</w:t>
      </w:r>
      <w:r w:rsidR="008C59AA">
        <w:rPr>
          <w:rFonts w:asciiTheme="minorHAnsi" w:hAnsiTheme="minorHAnsi" w:cstheme="minorHAnsi"/>
          <w:iCs/>
          <w:lang w:val="cs-CZ"/>
        </w:rPr>
        <w:t> </w:t>
      </w:r>
      <w:r w:rsidRPr="009515BC">
        <w:rPr>
          <w:rFonts w:asciiTheme="minorHAnsi" w:hAnsiTheme="minorHAnsi" w:cstheme="minorHAnsi"/>
          <w:iCs/>
          <w:lang w:val="cs-CZ"/>
        </w:rPr>
        <w:t>% očekává pokles a 4</w:t>
      </w:r>
      <w:r w:rsidR="00B53D2C">
        <w:rPr>
          <w:rFonts w:asciiTheme="minorHAnsi" w:hAnsiTheme="minorHAnsi" w:cstheme="minorHAnsi"/>
          <w:iCs/>
          <w:lang w:val="cs-CZ"/>
        </w:rPr>
        <w:t>9</w:t>
      </w:r>
      <w:r w:rsidRPr="009515BC">
        <w:rPr>
          <w:rFonts w:asciiTheme="minorHAnsi" w:hAnsiTheme="minorHAnsi" w:cstheme="minorHAnsi"/>
          <w:iCs/>
          <w:lang w:val="cs-CZ"/>
        </w:rPr>
        <w:t xml:space="preserve"> % neplánuje žádné změny. Čistý index trhu práce tak činí </w:t>
      </w:r>
      <w:proofErr w:type="gramStart"/>
      <w:r w:rsidRPr="009515BC">
        <w:rPr>
          <w:rFonts w:asciiTheme="minorHAnsi" w:hAnsiTheme="minorHAnsi" w:cstheme="minorHAnsi"/>
          <w:b/>
          <w:bCs/>
          <w:iCs/>
          <w:lang w:val="cs-CZ"/>
        </w:rPr>
        <w:t>1</w:t>
      </w:r>
      <w:r w:rsidR="00B53D2C">
        <w:rPr>
          <w:rFonts w:asciiTheme="minorHAnsi" w:hAnsiTheme="minorHAnsi" w:cstheme="minorHAnsi"/>
          <w:b/>
          <w:bCs/>
          <w:iCs/>
          <w:lang w:val="cs-CZ"/>
        </w:rPr>
        <w:t>4</w:t>
      </w:r>
      <w:r w:rsidR="008C59AA">
        <w:rPr>
          <w:rFonts w:asciiTheme="minorHAnsi" w:hAnsiTheme="minorHAnsi" w:cstheme="minorHAnsi"/>
          <w:b/>
          <w:bCs/>
          <w:iCs/>
          <w:lang w:val="cs-CZ"/>
        </w:rPr>
        <w:t> </w:t>
      </w:r>
      <w:r w:rsidRPr="009515BC">
        <w:rPr>
          <w:rFonts w:asciiTheme="minorHAnsi" w:hAnsiTheme="minorHAnsi" w:cstheme="minorHAnsi"/>
          <w:b/>
          <w:bCs/>
          <w:iCs/>
          <w:lang w:val="cs-CZ"/>
        </w:rPr>
        <w:t>procentních</w:t>
      </w:r>
      <w:proofErr w:type="gramEnd"/>
      <w:r w:rsidRPr="009515BC">
        <w:rPr>
          <w:rFonts w:asciiTheme="minorHAnsi" w:hAnsiTheme="minorHAnsi" w:cstheme="minorHAnsi"/>
          <w:b/>
          <w:bCs/>
          <w:iCs/>
          <w:lang w:val="cs-CZ"/>
        </w:rPr>
        <w:t xml:space="preserve"> bodů</w:t>
      </w:r>
      <w:r w:rsidRPr="009515BC">
        <w:rPr>
          <w:rFonts w:asciiTheme="minorHAnsi" w:hAnsiTheme="minorHAnsi" w:cstheme="minorHAnsi"/>
          <w:iCs/>
          <w:lang w:val="cs-CZ"/>
        </w:rPr>
        <w:t xml:space="preserve">. Oproti předchozímu čtvrtletí jde o pokles o </w:t>
      </w:r>
      <w:proofErr w:type="gramStart"/>
      <w:r w:rsidR="000823D3">
        <w:rPr>
          <w:rFonts w:asciiTheme="minorHAnsi" w:hAnsiTheme="minorHAnsi" w:cstheme="minorHAnsi"/>
          <w:iCs/>
          <w:lang w:val="cs-CZ"/>
        </w:rPr>
        <w:t>6</w:t>
      </w:r>
      <w:r w:rsidR="00B53D2C">
        <w:rPr>
          <w:rFonts w:asciiTheme="minorHAnsi" w:hAnsiTheme="minorHAnsi" w:cstheme="minorHAnsi"/>
          <w:iCs/>
          <w:lang w:val="cs-CZ"/>
        </w:rPr>
        <w:t xml:space="preserve"> </w:t>
      </w:r>
      <w:r w:rsidRPr="009515BC">
        <w:rPr>
          <w:rFonts w:asciiTheme="minorHAnsi" w:hAnsiTheme="minorHAnsi" w:cstheme="minorHAnsi"/>
          <w:iCs/>
          <w:lang w:val="cs-CZ"/>
        </w:rPr>
        <w:t>procentních</w:t>
      </w:r>
      <w:proofErr w:type="gramEnd"/>
      <w:r w:rsidRPr="009515BC">
        <w:rPr>
          <w:rFonts w:asciiTheme="minorHAnsi" w:hAnsiTheme="minorHAnsi" w:cstheme="minorHAnsi"/>
          <w:iCs/>
          <w:lang w:val="cs-CZ"/>
        </w:rPr>
        <w:t xml:space="preserve"> bodů, meziročně je index </w:t>
      </w:r>
      <w:r w:rsidR="00182C8C">
        <w:rPr>
          <w:rFonts w:asciiTheme="minorHAnsi" w:hAnsiTheme="minorHAnsi" w:cstheme="minorHAnsi"/>
          <w:iCs/>
          <w:lang w:val="cs-CZ"/>
        </w:rPr>
        <w:t>vyšší</w:t>
      </w:r>
      <w:r w:rsidRPr="009515BC">
        <w:rPr>
          <w:rFonts w:asciiTheme="minorHAnsi" w:hAnsiTheme="minorHAnsi" w:cstheme="minorHAnsi"/>
          <w:iCs/>
          <w:lang w:val="cs-CZ"/>
        </w:rPr>
        <w:t xml:space="preserve"> o </w:t>
      </w:r>
      <w:r w:rsidR="00FF67EE">
        <w:rPr>
          <w:rFonts w:asciiTheme="minorHAnsi" w:hAnsiTheme="minorHAnsi" w:cstheme="minorHAnsi"/>
          <w:iCs/>
          <w:lang w:val="cs-CZ"/>
        </w:rPr>
        <w:t>3</w:t>
      </w:r>
      <w:r w:rsidRPr="009515BC">
        <w:rPr>
          <w:rFonts w:asciiTheme="minorHAnsi" w:hAnsiTheme="minorHAnsi" w:cstheme="minorHAnsi"/>
          <w:iCs/>
          <w:lang w:val="cs-CZ"/>
        </w:rPr>
        <w:t xml:space="preserve"> body.</w:t>
      </w:r>
    </w:p>
    <w:p w14:paraId="36A2C77F" w14:textId="2AAD1FBA" w:rsidR="009515BC" w:rsidRPr="009515BC" w:rsidRDefault="00943DD8" w:rsidP="009515BC">
      <w:pPr>
        <w:spacing w:before="120"/>
        <w:jc w:val="both"/>
        <w:rPr>
          <w:rFonts w:asciiTheme="minorHAnsi" w:hAnsiTheme="minorHAnsi" w:cstheme="minorHAnsi"/>
          <w:iCs/>
          <w:lang w:val="cs-CZ"/>
        </w:rPr>
      </w:pPr>
      <w:r w:rsidRPr="00943DD8">
        <w:rPr>
          <w:rFonts w:asciiTheme="minorHAnsi" w:hAnsiTheme="minorHAnsi" w:cstheme="minorHAnsi"/>
          <w:iCs/>
          <w:noProof/>
          <w:lang w:val="cs-CZ"/>
        </w:rPr>
        <w:drawing>
          <wp:anchor distT="0" distB="0" distL="114300" distR="114300" simplePos="0" relativeHeight="251658240" behindDoc="0" locked="0" layoutInCell="1" allowOverlap="1" wp14:anchorId="0CB281D5" wp14:editId="34ABEB14">
            <wp:simplePos x="0" y="0"/>
            <wp:positionH relativeFrom="margin">
              <wp:align>left</wp:align>
            </wp:positionH>
            <wp:positionV relativeFrom="paragraph">
              <wp:posOffset>78105</wp:posOffset>
            </wp:positionV>
            <wp:extent cx="1981200" cy="2061845"/>
            <wp:effectExtent l="0" t="0" r="0" b="0"/>
            <wp:wrapSquare wrapText="bothSides"/>
            <wp:docPr id="36882824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82824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06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15BC" w:rsidRPr="009515BC">
        <w:rPr>
          <w:rFonts w:asciiTheme="minorHAnsi" w:hAnsiTheme="minorHAnsi" w:cstheme="minorHAnsi"/>
          <w:iCs/>
          <w:lang w:val="cs-CZ"/>
        </w:rPr>
        <w:t>Pokles optimismu však neznamená plošné ochlazení trhu práce</w:t>
      </w:r>
      <w:r w:rsidR="00FF67EE">
        <w:rPr>
          <w:rFonts w:asciiTheme="minorHAnsi" w:hAnsiTheme="minorHAnsi" w:cstheme="minorHAnsi"/>
          <w:iCs/>
          <w:lang w:val="cs-CZ"/>
        </w:rPr>
        <w:t>. S</w:t>
      </w:r>
      <w:r w:rsidR="009515BC" w:rsidRPr="009515BC">
        <w:rPr>
          <w:rFonts w:asciiTheme="minorHAnsi" w:hAnsiTheme="minorHAnsi" w:cstheme="minorHAnsi"/>
          <w:iCs/>
          <w:lang w:val="cs-CZ"/>
        </w:rPr>
        <w:t>píše potvrzuje pokračující strukturální proměnu ekonomiky a rozdílnou dynamiku jednotlivých sektorů.</w:t>
      </w:r>
    </w:p>
    <w:p w14:paraId="4A970F6C" w14:textId="281DEBCE" w:rsidR="008C59AA" w:rsidRPr="006644E0" w:rsidRDefault="00065237" w:rsidP="00165F67">
      <w:pPr>
        <w:spacing w:before="120"/>
        <w:jc w:val="both"/>
        <w:rPr>
          <w:rFonts w:asciiTheme="minorHAnsi" w:hAnsiTheme="minorHAnsi" w:cstheme="minorHAnsi"/>
          <w:b/>
          <w:bCs/>
          <w:iCs/>
          <w:lang w:val="cs-CZ"/>
        </w:rPr>
      </w:pPr>
      <w:r w:rsidRPr="00BE2A50">
        <w:rPr>
          <w:rFonts w:asciiTheme="minorHAnsi" w:hAnsiTheme="minorHAnsi" w:cstheme="minorHAnsi"/>
          <w:i/>
          <w:lang w:val="cs-CZ"/>
        </w:rPr>
        <w:t xml:space="preserve">„Vysoký náborový optimismus pokračuje a drží se na úrovni průměru loňského roku, přičemž jsme o tři procentní body výše než ve stejném období loni </w:t>
      </w:r>
      <w:r w:rsidR="0002074A">
        <w:rPr>
          <w:rFonts w:asciiTheme="minorHAnsi" w:hAnsiTheme="minorHAnsi" w:cstheme="minorHAnsi"/>
          <w:i/>
          <w:lang w:val="cs-CZ"/>
        </w:rPr>
        <w:t>a o 8</w:t>
      </w:r>
      <w:r w:rsidR="00243B65">
        <w:rPr>
          <w:rFonts w:asciiTheme="minorHAnsi" w:hAnsiTheme="minorHAnsi" w:cstheme="minorHAnsi"/>
          <w:i/>
          <w:lang w:val="cs-CZ"/>
        </w:rPr>
        <w:t xml:space="preserve"> bodů výše než</w:t>
      </w:r>
      <w:r w:rsidRPr="00BE2A50">
        <w:rPr>
          <w:rFonts w:asciiTheme="minorHAnsi" w:hAnsiTheme="minorHAnsi" w:cstheme="minorHAnsi"/>
          <w:i/>
          <w:lang w:val="cs-CZ"/>
        </w:rPr>
        <w:t xml:space="preserve"> předloni. Nejvyšší důvěru vidíme ve </w:t>
      </w:r>
      <w:r w:rsidR="008C59AA">
        <w:rPr>
          <w:rFonts w:asciiTheme="minorHAnsi" w:hAnsiTheme="minorHAnsi" w:cstheme="minorHAnsi"/>
          <w:i/>
          <w:lang w:val="cs-CZ"/>
        </w:rPr>
        <w:t>F</w:t>
      </w:r>
      <w:r w:rsidRPr="00BE2A50">
        <w:rPr>
          <w:rFonts w:asciiTheme="minorHAnsi" w:hAnsiTheme="minorHAnsi" w:cstheme="minorHAnsi"/>
          <w:i/>
          <w:lang w:val="cs-CZ"/>
        </w:rPr>
        <w:t xml:space="preserve">inančním sektoru, který se přibližuje rekordním hodnotám optimismu, výrazně posiluje také </w:t>
      </w:r>
      <w:r w:rsidR="008C59AA">
        <w:rPr>
          <w:rFonts w:asciiTheme="minorHAnsi" w:hAnsiTheme="minorHAnsi" w:cstheme="minorHAnsi"/>
          <w:i/>
          <w:lang w:val="cs-CZ"/>
        </w:rPr>
        <w:t>S</w:t>
      </w:r>
      <w:r w:rsidRPr="00BE2A50">
        <w:rPr>
          <w:rFonts w:asciiTheme="minorHAnsi" w:hAnsiTheme="minorHAnsi" w:cstheme="minorHAnsi"/>
          <w:i/>
          <w:lang w:val="cs-CZ"/>
        </w:rPr>
        <w:t>tavebnictví</w:t>
      </w:r>
      <w:r w:rsidR="00243B65">
        <w:rPr>
          <w:rFonts w:asciiTheme="minorHAnsi" w:hAnsiTheme="minorHAnsi" w:cstheme="minorHAnsi"/>
          <w:i/>
          <w:lang w:val="cs-CZ"/>
        </w:rPr>
        <w:t xml:space="preserve"> a</w:t>
      </w:r>
      <w:r w:rsidR="008C59AA">
        <w:rPr>
          <w:rFonts w:asciiTheme="minorHAnsi" w:hAnsiTheme="minorHAnsi" w:cstheme="minorHAnsi"/>
          <w:i/>
          <w:lang w:val="cs-CZ"/>
        </w:rPr>
        <w:t> </w:t>
      </w:r>
      <w:r w:rsidR="00243B65">
        <w:rPr>
          <w:rFonts w:asciiTheme="minorHAnsi" w:hAnsiTheme="minorHAnsi" w:cstheme="minorHAnsi"/>
          <w:i/>
          <w:lang w:val="cs-CZ"/>
        </w:rPr>
        <w:t>reality</w:t>
      </w:r>
      <w:r w:rsidRPr="00BE2A50">
        <w:rPr>
          <w:rFonts w:asciiTheme="minorHAnsi" w:hAnsiTheme="minorHAnsi" w:cstheme="minorHAnsi"/>
          <w:i/>
          <w:lang w:val="cs-CZ"/>
        </w:rPr>
        <w:t xml:space="preserve"> jako jeden z tahounů ekonomického růstu a třetí nejsilnější je </w:t>
      </w:r>
      <w:r w:rsidR="008C59AA">
        <w:rPr>
          <w:rFonts w:asciiTheme="minorHAnsi" w:hAnsiTheme="minorHAnsi" w:cstheme="minorHAnsi"/>
          <w:i/>
          <w:lang w:val="cs-CZ"/>
        </w:rPr>
        <w:t>Z</w:t>
      </w:r>
      <w:r w:rsidRPr="00BE2A50">
        <w:rPr>
          <w:rFonts w:asciiTheme="minorHAnsi" w:hAnsiTheme="minorHAnsi" w:cstheme="minorHAnsi"/>
          <w:i/>
          <w:lang w:val="cs-CZ"/>
        </w:rPr>
        <w:t xml:space="preserve">pracovatelský průmysl. Nacházíme se přitom v unikátní historické situaci, kdy roste ekonomika, ale zároveň s ní roste i nezaměstnanost. Je to důsledek transformace od </w:t>
      </w:r>
      <w:r w:rsidRPr="00BE2A50">
        <w:rPr>
          <w:rFonts w:asciiTheme="minorHAnsi" w:hAnsiTheme="minorHAnsi" w:cstheme="minorHAnsi"/>
          <w:i/>
          <w:lang w:val="cs-CZ"/>
        </w:rPr>
        <w:lastRenderedPageBreak/>
        <w:t>průmyslu ke službám a do hry vstupuje také automatizace, digitalizace a AI</w:t>
      </w:r>
      <w:r w:rsidR="00BE2A50" w:rsidRPr="00BE2A50">
        <w:rPr>
          <w:rFonts w:asciiTheme="minorHAnsi" w:hAnsiTheme="minorHAnsi" w:cstheme="minorHAnsi"/>
          <w:i/>
          <w:lang w:val="cs-CZ"/>
        </w:rPr>
        <w:t>,”</w:t>
      </w:r>
      <w:r w:rsidR="00BE2A50" w:rsidRPr="00BE2A50">
        <w:rPr>
          <w:rFonts w:asciiTheme="minorHAnsi" w:hAnsiTheme="minorHAnsi" w:cstheme="minorHAnsi"/>
          <w:iCs/>
          <w:lang w:val="cs-CZ"/>
        </w:rPr>
        <w:t xml:space="preserve"> říká </w:t>
      </w:r>
      <w:r w:rsidR="00BE2A50" w:rsidRPr="00BE2A50">
        <w:rPr>
          <w:rFonts w:asciiTheme="minorHAnsi" w:hAnsiTheme="minorHAnsi" w:cstheme="minorHAnsi"/>
          <w:b/>
          <w:bCs/>
          <w:iCs/>
          <w:lang w:val="cs-CZ"/>
        </w:rPr>
        <w:t xml:space="preserve">Jaroslava Rezlerová, </w:t>
      </w:r>
      <w:r w:rsidR="00946F0B">
        <w:rPr>
          <w:rFonts w:asciiTheme="minorHAnsi" w:hAnsiTheme="minorHAnsi" w:cstheme="minorHAnsi"/>
          <w:b/>
          <w:bCs/>
          <w:iCs/>
          <w:lang w:val="cs-CZ"/>
        </w:rPr>
        <w:t>g</w:t>
      </w:r>
      <w:r w:rsidR="00BE2A50" w:rsidRPr="00BE2A50">
        <w:rPr>
          <w:rFonts w:asciiTheme="minorHAnsi" w:hAnsiTheme="minorHAnsi" w:cstheme="minorHAnsi"/>
          <w:b/>
          <w:bCs/>
          <w:iCs/>
          <w:lang w:val="cs-CZ"/>
        </w:rPr>
        <w:t>enerální ředitelka ManpowerGroup Česká republika.</w:t>
      </w:r>
    </w:p>
    <w:p w14:paraId="52236F2A" w14:textId="16EB228E" w:rsidR="00165F67" w:rsidRPr="00F92C13" w:rsidRDefault="0082697D" w:rsidP="00165F67">
      <w:pPr>
        <w:spacing w:before="120"/>
        <w:jc w:val="both"/>
        <w:rPr>
          <w:rFonts w:asciiTheme="minorHAnsi" w:hAnsiTheme="minorHAnsi" w:cstheme="minorHAnsi"/>
          <w:b/>
          <w:bCs/>
          <w:iCs/>
          <w:color w:val="5C4BB9" w:themeColor="accent5"/>
          <w:lang w:val="cs-CZ"/>
        </w:rPr>
      </w:pPr>
      <w:r w:rsidRPr="00F92C13">
        <w:rPr>
          <w:rFonts w:asciiTheme="minorHAnsi" w:hAnsiTheme="minorHAnsi" w:cstheme="minorHAnsi"/>
          <w:b/>
          <w:bCs/>
          <w:iCs/>
          <w:color w:val="5C4BB9" w:themeColor="accent5"/>
          <w:lang w:val="cs-CZ"/>
        </w:rPr>
        <w:t>Porovnání podle odvětví</w:t>
      </w:r>
    </w:p>
    <w:p w14:paraId="346C8044" w14:textId="33488365" w:rsidR="00165F67" w:rsidRPr="00165F67" w:rsidRDefault="00165F67" w:rsidP="00165F67">
      <w:pPr>
        <w:spacing w:before="120"/>
        <w:jc w:val="both"/>
        <w:rPr>
          <w:rFonts w:asciiTheme="minorHAnsi" w:hAnsiTheme="minorHAnsi" w:cstheme="minorHAnsi"/>
          <w:iCs/>
          <w:lang w:val="cs-CZ"/>
        </w:rPr>
      </w:pPr>
      <w:r w:rsidRPr="00165F67">
        <w:rPr>
          <w:rFonts w:asciiTheme="minorHAnsi" w:hAnsiTheme="minorHAnsi" w:cstheme="minorHAnsi"/>
          <w:iCs/>
          <w:lang w:val="cs-CZ"/>
        </w:rPr>
        <w:t xml:space="preserve">Ve druhém čtvrtletí se </w:t>
      </w:r>
      <w:r w:rsidR="009E67E7">
        <w:rPr>
          <w:rFonts w:asciiTheme="minorHAnsi" w:hAnsiTheme="minorHAnsi" w:cstheme="minorHAnsi"/>
          <w:iCs/>
          <w:lang w:val="cs-CZ"/>
        </w:rPr>
        <w:t>rozdíly</w:t>
      </w:r>
      <w:r w:rsidRPr="00165F67">
        <w:rPr>
          <w:rFonts w:asciiTheme="minorHAnsi" w:hAnsiTheme="minorHAnsi" w:cstheme="minorHAnsi"/>
          <w:iCs/>
          <w:lang w:val="cs-CZ"/>
        </w:rPr>
        <w:t xml:space="preserve"> mezi sektory výrazně </w:t>
      </w:r>
      <w:r w:rsidR="00207B9A">
        <w:rPr>
          <w:rFonts w:asciiTheme="minorHAnsi" w:hAnsiTheme="minorHAnsi" w:cstheme="minorHAnsi"/>
          <w:iCs/>
          <w:lang w:val="cs-CZ"/>
        </w:rPr>
        <w:t>prohloubily</w:t>
      </w:r>
      <w:r w:rsidRPr="00165F67">
        <w:rPr>
          <w:rFonts w:asciiTheme="minorHAnsi" w:hAnsiTheme="minorHAnsi" w:cstheme="minorHAnsi"/>
          <w:iCs/>
          <w:lang w:val="cs-CZ"/>
        </w:rPr>
        <w:t xml:space="preserve">. Zatímco </w:t>
      </w:r>
      <w:r w:rsidR="005A7920">
        <w:rPr>
          <w:rFonts w:asciiTheme="minorHAnsi" w:hAnsiTheme="minorHAnsi" w:cstheme="minorHAnsi"/>
          <w:iCs/>
          <w:lang w:val="cs-CZ"/>
        </w:rPr>
        <w:t>F</w:t>
      </w:r>
      <w:r w:rsidR="00A202DB">
        <w:rPr>
          <w:rFonts w:asciiTheme="minorHAnsi" w:hAnsiTheme="minorHAnsi" w:cstheme="minorHAnsi"/>
          <w:iCs/>
          <w:lang w:val="cs-CZ"/>
        </w:rPr>
        <w:t>inanční sektor</w:t>
      </w:r>
      <w:r w:rsidR="00E6764E">
        <w:rPr>
          <w:rFonts w:asciiTheme="minorHAnsi" w:hAnsiTheme="minorHAnsi" w:cstheme="minorHAnsi"/>
          <w:iCs/>
          <w:lang w:val="cs-CZ"/>
        </w:rPr>
        <w:t xml:space="preserve"> a </w:t>
      </w:r>
      <w:r w:rsidR="005A7920">
        <w:rPr>
          <w:rFonts w:asciiTheme="minorHAnsi" w:hAnsiTheme="minorHAnsi" w:cstheme="minorHAnsi"/>
          <w:iCs/>
          <w:lang w:val="cs-CZ"/>
        </w:rPr>
        <w:t>V</w:t>
      </w:r>
      <w:r w:rsidR="00A202DB">
        <w:rPr>
          <w:rFonts w:asciiTheme="minorHAnsi" w:hAnsiTheme="minorHAnsi" w:cstheme="minorHAnsi"/>
          <w:iCs/>
          <w:lang w:val="cs-CZ"/>
        </w:rPr>
        <w:t>ýroba</w:t>
      </w:r>
      <w:r w:rsidR="00913FC1">
        <w:rPr>
          <w:rFonts w:asciiTheme="minorHAnsi" w:hAnsiTheme="minorHAnsi" w:cstheme="minorHAnsi"/>
          <w:iCs/>
          <w:lang w:val="cs-CZ"/>
        </w:rPr>
        <w:t xml:space="preserve"> zrychlují nábory</w:t>
      </w:r>
      <w:r w:rsidRPr="00165F67">
        <w:rPr>
          <w:rFonts w:asciiTheme="minorHAnsi" w:hAnsiTheme="minorHAnsi" w:cstheme="minorHAnsi"/>
          <w:iCs/>
          <w:lang w:val="cs-CZ"/>
        </w:rPr>
        <w:t xml:space="preserve">, </w:t>
      </w:r>
      <w:r w:rsidR="005A7920">
        <w:rPr>
          <w:rFonts w:asciiTheme="minorHAnsi" w:hAnsiTheme="minorHAnsi" w:cstheme="minorHAnsi"/>
          <w:iCs/>
          <w:lang w:val="cs-CZ"/>
        </w:rPr>
        <w:t>Energetika a přírodní zdroje</w:t>
      </w:r>
      <w:r w:rsidR="00A37D6D">
        <w:rPr>
          <w:rFonts w:asciiTheme="minorHAnsi" w:hAnsiTheme="minorHAnsi" w:cstheme="minorHAnsi"/>
          <w:iCs/>
          <w:lang w:val="cs-CZ"/>
        </w:rPr>
        <w:t xml:space="preserve"> nebo Veřejný sektor se propadají do pesimismu.</w:t>
      </w:r>
    </w:p>
    <w:p w14:paraId="41817AA8" w14:textId="4358263D" w:rsidR="00165F67" w:rsidRPr="00165F67" w:rsidRDefault="00165F67" w:rsidP="00165F67">
      <w:pPr>
        <w:spacing w:before="120"/>
        <w:jc w:val="both"/>
        <w:rPr>
          <w:rFonts w:asciiTheme="minorHAnsi" w:hAnsiTheme="minorHAnsi" w:cstheme="minorHAnsi"/>
          <w:iCs/>
          <w:lang w:val="cs-CZ"/>
        </w:rPr>
      </w:pPr>
      <w:r w:rsidRPr="00165F67">
        <w:rPr>
          <w:rFonts w:asciiTheme="minorHAnsi" w:hAnsiTheme="minorHAnsi" w:cstheme="minorHAnsi"/>
          <w:iCs/>
          <w:lang w:val="cs-CZ"/>
        </w:rPr>
        <w:t xml:space="preserve">Nejvyšší náborový optimismus vykazuje sektor </w:t>
      </w:r>
      <w:r w:rsidR="006C0450">
        <w:rPr>
          <w:rFonts w:asciiTheme="minorHAnsi" w:hAnsiTheme="minorHAnsi" w:cstheme="minorHAnsi"/>
          <w:b/>
          <w:bCs/>
          <w:iCs/>
          <w:lang w:val="cs-CZ"/>
        </w:rPr>
        <w:t>Finance a pojiš</w:t>
      </w:r>
      <w:r w:rsidR="007E523B">
        <w:rPr>
          <w:rFonts w:asciiTheme="minorHAnsi" w:hAnsiTheme="minorHAnsi" w:cstheme="minorHAnsi"/>
          <w:b/>
          <w:bCs/>
          <w:iCs/>
          <w:lang w:val="cs-CZ"/>
        </w:rPr>
        <w:t>ťovnictví</w:t>
      </w:r>
      <w:r w:rsidRPr="00165F67">
        <w:rPr>
          <w:rFonts w:asciiTheme="minorHAnsi" w:hAnsiTheme="minorHAnsi" w:cstheme="minorHAnsi"/>
          <w:iCs/>
          <w:lang w:val="cs-CZ"/>
        </w:rPr>
        <w:t xml:space="preserve"> s</w:t>
      </w:r>
      <w:r w:rsidR="00F95EC5">
        <w:rPr>
          <w:rFonts w:asciiTheme="minorHAnsi" w:hAnsiTheme="minorHAnsi" w:cstheme="minorHAnsi"/>
          <w:iCs/>
          <w:lang w:val="cs-CZ"/>
        </w:rPr>
        <w:t xml:space="preserve"> Čistým </w:t>
      </w:r>
      <w:r w:rsidRPr="00165F67">
        <w:rPr>
          <w:rFonts w:asciiTheme="minorHAnsi" w:hAnsiTheme="minorHAnsi" w:cstheme="minorHAnsi"/>
          <w:iCs/>
          <w:lang w:val="cs-CZ"/>
        </w:rPr>
        <w:t xml:space="preserve">indexem </w:t>
      </w:r>
      <w:r w:rsidR="006C0450">
        <w:rPr>
          <w:rFonts w:asciiTheme="minorHAnsi" w:hAnsiTheme="minorHAnsi" w:cstheme="minorHAnsi"/>
          <w:iCs/>
          <w:lang w:val="cs-CZ"/>
        </w:rPr>
        <w:t>42</w:t>
      </w:r>
      <w:r w:rsidRPr="00165F67">
        <w:rPr>
          <w:rFonts w:asciiTheme="minorHAnsi" w:hAnsiTheme="minorHAnsi" w:cstheme="minorHAnsi"/>
          <w:iCs/>
          <w:lang w:val="cs-CZ"/>
        </w:rPr>
        <w:t xml:space="preserve"> bodů.</w:t>
      </w:r>
      <w:r w:rsidR="00221D2A">
        <w:rPr>
          <w:rFonts w:asciiTheme="minorHAnsi" w:hAnsiTheme="minorHAnsi" w:cstheme="minorHAnsi"/>
          <w:iCs/>
          <w:lang w:val="cs-CZ"/>
        </w:rPr>
        <w:t xml:space="preserve"> 46 % firem v tomto sektoru plánuje nabírat a pouze 4 % propouštět</w:t>
      </w:r>
      <w:r w:rsidR="00696945">
        <w:rPr>
          <w:rFonts w:asciiTheme="minorHAnsi" w:hAnsiTheme="minorHAnsi" w:cstheme="minorHAnsi"/>
          <w:iCs/>
          <w:lang w:val="cs-CZ"/>
        </w:rPr>
        <w:t xml:space="preserve">. </w:t>
      </w:r>
      <w:r w:rsidRPr="00165F67">
        <w:rPr>
          <w:rFonts w:asciiTheme="minorHAnsi" w:hAnsiTheme="minorHAnsi" w:cstheme="minorHAnsi"/>
          <w:iCs/>
          <w:lang w:val="cs-CZ"/>
        </w:rPr>
        <w:t xml:space="preserve">Oproti předchozímu čtvrtletí si polepšil o 6 bodů </w:t>
      </w:r>
      <w:r w:rsidR="008E2F1B">
        <w:rPr>
          <w:rFonts w:asciiTheme="minorHAnsi" w:hAnsiTheme="minorHAnsi" w:cstheme="minorHAnsi"/>
          <w:iCs/>
          <w:lang w:val="cs-CZ"/>
        </w:rPr>
        <w:t>a meziročně dokonce o 12 bodů. Tento sektor patří několik čtvrtletí mezi nejpozitivnější.</w:t>
      </w:r>
    </w:p>
    <w:p w14:paraId="21E0F95C" w14:textId="37AD96F2" w:rsidR="00EE7694" w:rsidRDefault="00165F67" w:rsidP="00165F67">
      <w:pPr>
        <w:spacing w:before="120"/>
        <w:jc w:val="both"/>
        <w:rPr>
          <w:rFonts w:asciiTheme="minorHAnsi" w:hAnsiTheme="minorHAnsi" w:cstheme="minorHAnsi"/>
          <w:iCs/>
          <w:lang w:val="cs-CZ"/>
        </w:rPr>
      </w:pPr>
      <w:r w:rsidRPr="00165F67">
        <w:rPr>
          <w:rFonts w:asciiTheme="minorHAnsi" w:hAnsiTheme="minorHAnsi" w:cstheme="minorHAnsi"/>
          <w:iCs/>
          <w:lang w:val="cs-CZ"/>
        </w:rPr>
        <w:t xml:space="preserve">Silný zůstává také sektor </w:t>
      </w:r>
      <w:r w:rsidR="00EE7694" w:rsidRPr="0082697D">
        <w:rPr>
          <w:rFonts w:asciiTheme="minorHAnsi" w:hAnsiTheme="minorHAnsi" w:cstheme="minorHAnsi"/>
          <w:b/>
          <w:bCs/>
          <w:iCs/>
          <w:lang w:val="cs-CZ"/>
        </w:rPr>
        <w:t>Stavebnictví a nemovitosti</w:t>
      </w:r>
      <w:r w:rsidR="00EE7694">
        <w:rPr>
          <w:rFonts w:asciiTheme="minorHAnsi" w:hAnsiTheme="minorHAnsi" w:cstheme="minorHAnsi"/>
          <w:iCs/>
          <w:lang w:val="cs-CZ"/>
        </w:rPr>
        <w:t xml:space="preserve"> s indexem </w:t>
      </w:r>
      <w:r w:rsidR="00364E00">
        <w:rPr>
          <w:rFonts w:asciiTheme="minorHAnsi" w:hAnsiTheme="minorHAnsi" w:cstheme="minorHAnsi"/>
          <w:iCs/>
          <w:lang w:val="cs-CZ"/>
        </w:rPr>
        <w:t>28</w:t>
      </w:r>
      <w:r w:rsidR="00832D35">
        <w:rPr>
          <w:rFonts w:asciiTheme="minorHAnsi" w:hAnsiTheme="minorHAnsi" w:cstheme="minorHAnsi"/>
          <w:iCs/>
          <w:lang w:val="cs-CZ"/>
        </w:rPr>
        <w:t xml:space="preserve">. Zde také 46 % firem plánuje zvyšovat počty zaměstnanců, ale zároveň 18 % </w:t>
      </w:r>
      <w:r w:rsidR="00917712">
        <w:rPr>
          <w:rFonts w:asciiTheme="minorHAnsi" w:hAnsiTheme="minorHAnsi" w:cstheme="minorHAnsi"/>
          <w:iCs/>
          <w:lang w:val="cs-CZ"/>
        </w:rPr>
        <w:t>propouštět. Sektor</w:t>
      </w:r>
      <w:r w:rsidR="00274BB6">
        <w:rPr>
          <w:rFonts w:asciiTheme="minorHAnsi" w:hAnsiTheme="minorHAnsi" w:cstheme="minorHAnsi"/>
          <w:iCs/>
          <w:lang w:val="cs-CZ"/>
        </w:rPr>
        <w:t xml:space="preserve"> si polepšil mezikvartálně o 8 bodů a meziročně o 9. Spolu</w:t>
      </w:r>
      <w:r w:rsidR="00917712">
        <w:rPr>
          <w:rFonts w:asciiTheme="minorHAnsi" w:hAnsiTheme="minorHAnsi" w:cstheme="minorHAnsi"/>
          <w:iCs/>
          <w:lang w:val="cs-CZ"/>
        </w:rPr>
        <w:t xml:space="preserve"> s</w:t>
      </w:r>
      <w:r w:rsidR="00274BB6">
        <w:rPr>
          <w:rFonts w:asciiTheme="minorHAnsi" w:hAnsiTheme="minorHAnsi" w:cstheme="minorHAnsi"/>
          <w:iCs/>
          <w:lang w:val="cs-CZ"/>
        </w:rPr>
        <w:t xml:space="preserve"> </w:t>
      </w:r>
      <w:r w:rsidR="00417C40" w:rsidRPr="00274BB6">
        <w:rPr>
          <w:rFonts w:asciiTheme="minorHAnsi" w:hAnsiTheme="minorHAnsi" w:cstheme="minorHAnsi"/>
          <w:b/>
          <w:bCs/>
          <w:iCs/>
          <w:lang w:val="cs-CZ"/>
        </w:rPr>
        <w:t xml:space="preserve">Automobilovým průmyslem </w:t>
      </w:r>
      <w:r w:rsidR="00417C40" w:rsidRPr="00C97D9B">
        <w:rPr>
          <w:rFonts w:asciiTheme="minorHAnsi" w:hAnsiTheme="minorHAnsi" w:cstheme="minorHAnsi"/>
          <w:iCs/>
          <w:lang w:val="cs-CZ"/>
        </w:rPr>
        <w:t>(25)</w:t>
      </w:r>
      <w:r w:rsidR="00CC700A">
        <w:rPr>
          <w:rFonts w:asciiTheme="minorHAnsi" w:hAnsiTheme="minorHAnsi" w:cstheme="minorHAnsi"/>
          <w:iCs/>
          <w:lang w:val="cs-CZ"/>
        </w:rPr>
        <w:t>, kde vidíme mírný pokles</w:t>
      </w:r>
      <w:r w:rsidR="00C97D9B">
        <w:rPr>
          <w:rFonts w:asciiTheme="minorHAnsi" w:hAnsiTheme="minorHAnsi" w:cstheme="minorHAnsi"/>
          <w:iCs/>
          <w:lang w:val="cs-CZ"/>
        </w:rPr>
        <w:t xml:space="preserve"> (o 4</w:t>
      </w:r>
      <w:r w:rsidR="009A7641">
        <w:rPr>
          <w:rFonts w:asciiTheme="minorHAnsi" w:hAnsiTheme="minorHAnsi" w:cstheme="minorHAnsi"/>
          <w:iCs/>
          <w:lang w:val="cs-CZ"/>
        </w:rPr>
        <w:t xml:space="preserve"> p.</w:t>
      </w:r>
      <w:r w:rsidR="008C59AA">
        <w:rPr>
          <w:rFonts w:asciiTheme="minorHAnsi" w:hAnsiTheme="minorHAnsi" w:cstheme="minorHAnsi"/>
          <w:iCs/>
          <w:lang w:val="cs-CZ"/>
        </w:rPr>
        <w:t xml:space="preserve"> </w:t>
      </w:r>
      <w:r w:rsidR="009A7641">
        <w:rPr>
          <w:rFonts w:asciiTheme="minorHAnsi" w:hAnsiTheme="minorHAnsi" w:cstheme="minorHAnsi"/>
          <w:iCs/>
          <w:lang w:val="cs-CZ"/>
        </w:rPr>
        <w:t>b.)</w:t>
      </w:r>
      <w:r w:rsidR="00CC700A">
        <w:rPr>
          <w:rFonts w:asciiTheme="minorHAnsi" w:hAnsiTheme="minorHAnsi" w:cstheme="minorHAnsi"/>
          <w:iCs/>
          <w:lang w:val="cs-CZ"/>
        </w:rPr>
        <w:t xml:space="preserve"> </w:t>
      </w:r>
      <w:r w:rsidR="00102EB4">
        <w:rPr>
          <w:rFonts w:asciiTheme="minorHAnsi" w:hAnsiTheme="minorHAnsi" w:cstheme="minorHAnsi"/>
          <w:iCs/>
          <w:lang w:val="cs-CZ"/>
        </w:rPr>
        <w:t xml:space="preserve">oproti </w:t>
      </w:r>
      <w:r w:rsidR="00705AA5">
        <w:rPr>
          <w:rFonts w:asciiTheme="minorHAnsi" w:hAnsiTheme="minorHAnsi" w:cstheme="minorHAnsi"/>
          <w:iCs/>
          <w:lang w:val="cs-CZ"/>
        </w:rPr>
        <w:t xml:space="preserve">předchozímu čtvrtletí, </w:t>
      </w:r>
      <w:r w:rsidR="007F283E">
        <w:rPr>
          <w:rFonts w:asciiTheme="minorHAnsi" w:hAnsiTheme="minorHAnsi" w:cstheme="minorHAnsi"/>
          <w:iCs/>
          <w:lang w:val="cs-CZ"/>
        </w:rPr>
        <w:t>patří</w:t>
      </w:r>
      <w:r w:rsidR="00274BB6">
        <w:rPr>
          <w:rFonts w:asciiTheme="minorHAnsi" w:hAnsiTheme="minorHAnsi" w:cstheme="minorHAnsi"/>
          <w:iCs/>
          <w:lang w:val="cs-CZ"/>
        </w:rPr>
        <w:t xml:space="preserve"> </w:t>
      </w:r>
      <w:r w:rsidR="00274BB6" w:rsidRPr="00274BB6">
        <w:rPr>
          <w:rFonts w:asciiTheme="minorHAnsi" w:hAnsiTheme="minorHAnsi" w:cstheme="minorHAnsi"/>
          <w:b/>
          <w:bCs/>
          <w:iCs/>
          <w:lang w:val="cs-CZ"/>
        </w:rPr>
        <w:t>Z</w:t>
      </w:r>
      <w:r w:rsidR="00417C40" w:rsidRPr="00274BB6">
        <w:rPr>
          <w:rFonts w:asciiTheme="minorHAnsi" w:hAnsiTheme="minorHAnsi" w:cstheme="minorHAnsi"/>
          <w:b/>
          <w:bCs/>
          <w:iCs/>
          <w:lang w:val="cs-CZ"/>
        </w:rPr>
        <w:t xml:space="preserve">pracovatelský průmysl </w:t>
      </w:r>
      <w:r w:rsidR="00417C40" w:rsidRPr="001A40A0">
        <w:rPr>
          <w:rFonts w:asciiTheme="minorHAnsi" w:hAnsiTheme="minorHAnsi" w:cstheme="minorHAnsi"/>
          <w:iCs/>
          <w:lang w:val="cs-CZ"/>
        </w:rPr>
        <w:t>(</w:t>
      </w:r>
      <w:r w:rsidR="004D19D6" w:rsidRPr="001A40A0">
        <w:rPr>
          <w:rFonts w:asciiTheme="minorHAnsi" w:hAnsiTheme="minorHAnsi" w:cstheme="minorHAnsi"/>
          <w:iCs/>
          <w:lang w:val="cs-CZ"/>
        </w:rPr>
        <w:t>23)</w:t>
      </w:r>
      <w:r w:rsidR="004D19D6">
        <w:rPr>
          <w:rFonts w:asciiTheme="minorHAnsi" w:hAnsiTheme="minorHAnsi" w:cstheme="minorHAnsi"/>
          <w:iCs/>
          <w:lang w:val="cs-CZ"/>
        </w:rPr>
        <w:t xml:space="preserve"> </w:t>
      </w:r>
      <w:r w:rsidR="00CD2352">
        <w:rPr>
          <w:rFonts w:asciiTheme="minorHAnsi" w:hAnsiTheme="minorHAnsi" w:cstheme="minorHAnsi"/>
          <w:iCs/>
          <w:lang w:val="cs-CZ"/>
        </w:rPr>
        <w:t>k</w:t>
      </w:r>
      <w:r w:rsidR="004D19D6">
        <w:rPr>
          <w:rFonts w:asciiTheme="minorHAnsi" w:hAnsiTheme="minorHAnsi" w:cstheme="minorHAnsi"/>
          <w:iCs/>
          <w:lang w:val="cs-CZ"/>
        </w:rPr>
        <w:t> tahounům české ekonomiky.</w:t>
      </w:r>
      <w:r w:rsidR="002323EF">
        <w:rPr>
          <w:rFonts w:asciiTheme="minorHAnsi" w:hAnsiTheme="minorHAnsi" w:cstheme="minorHAnsi"/>
          <w:iCs/>
          <w:lang w:val="cs-CZ"/>
        </w:rPr>
        <w:t xml:space="preserve"> </w:t>
      </w:r>
      <w:r w:rsidR="00274BB6">
        <w:rPr>
          <w:rFonts w:asciiTheme="minorHAnsi" w:hAnsiTheme="minorHAnsi" w:cstheme="minorHAnsi"/>
          <w:iCs/>
          <w:lang w:val="cs-CZ"/>
        </w:rPr>
        <w:t xml:space="preserve">Zpracovatelský průmysl si </w:t>
      </w:r>
      <w:r w:rsidR="002E7657">
        <w:rPr>
          <w:rFonts w:asciiTheme="minorHAnsi" w:hAnsiTheme="minorHAnsi" w:cstheme="minorHAnsi"/>
          <w:iCs/>
          <w:lang w:val="cs-CZ"/>
        </w:rPr>
        <w:t>mezikvartálně pohoršil o 3 p.</w:t>
      </w:r>
      <w:r w:rsidR="008C59AA">
        <w:rPr>
          <w:rFonts w:asciiTheme="minorHAnsi" w:hAnsiTheme="minorHAnsi" w:cstheme="minorHAnsi"/>
          <w:iCs/>
          <w:lang w:val="cs-CZ"/>
        </w:rPr>
        <w:t xml:space="preserve"> </w:t>
      </w:r>
      <w:r w:rsidR="002E7657">
        <w:rPr>
          <w:rFonts w:asciiTheme="minorHAnsi" w:hAnsiTheme="minorHAnsi" w:cstheme="minorHAnsi"/>
          <w:iCs/>
          <w:lang w:val="cs-CZ"/>
        </w:rPr>
        <w:t xml:space="preserve">b., </w:t>
      </w:r>
      <w:r w:rsidR="00274BB6">
        <w:rPr>
          <w:rFonts w:asciiTheme="minorHAnsi" w:hAnsiTheme="minorHAnsi" w:cstheme="minorHAnsi"/>
          <w:iCs/>
          <w:lang w:val="cs-CZ"/>
        </w:rPr>
        <w:t xml:space="preserve">meziročně </w:t>
      </w:r>
      <w:r w:rsidR="002E7657">
        <w:rPr>
          <w:rFonts w:asciiTheme="minorHAnsi" w:hAnsiTheme="minorHAnsi" w:cstheme="minorHAnsi"/>
          <w:iCs/>
          <w:lang w:val="cs-CZ"/>
        </w:rPr>
        <w:t>ale narostl</w:t>
      </w:r>
      <w:r w:rsidR="00274BB6">
        <w:rPr>
          <w:rFonts w:asciiTheme="minorHAnsi" w:hAnsiTheme="minorHAnsi" w:cstheme="minorHAnsi"/>
          <w:iCs/>
          <w:lang w:val="cs-CZ"/>
        </w:rPr>
        <w:t xml:space="preserve"> o </w:t>
      </w:r>
      <w:proofErr w:type="gramStart"/>
      <w:r w:rsidR="00171AFA">
        <w:rPr>
          <w:rFonts w:asciiTheme="minorHAnsi" w:hAnsiTheme="minorHAnsi" w:cstheme="minorHAnsi"/>
          <w:iCs/>
          <w:lang w:val="cs-CZ"/>
        </w:rPr>
        <w:t>11 procentních</w:t>
      </w:r>
      <w:proofErr w:type="gramEnd"/>
      <w:r w:rsidR="00171AFA">
        <w:rPr>
          <w:rFonts w:asciiTheme="minorHAnsi" w:hAnsiTheme="minorHAnsi" w:cstheme="minorHAnsi"/>
          <w:iCs/>
          <w:lang w:val="cs-CZ"/>
        </w:rPr>
        <w:t xml:space="preserve"> bodů</w:t>
      </w:r>
      <w:r w:rsidR="00B76FAA">
        <w:rPr>
          <w:rFonts w:asciiTheme="minorHAnsi" w:hAnsiTheme="minorHAnsi" w:cstheme="minorHAnsi"/>
          <w:iCs/>
          <w:lang w:val="cs-CZ"/>
        </w:rPr>
        <w:t>.</w:t>
      </w:r>
    </w:p>
    <w:p w14:paraId="2E5F66F6" w14:textId="564B984F" w:rsidR="00D925B0" w:rsidRDefault="00165F67" w:rsidP="00AA3D5D">
      <w:pPr>
        <w:spacing w:before="120"/>
        <w:jc w:val="both"/>
        <w:rPr>
          <w:rFonts w:asciiTheme="minorHAnsi" w:hAnsiTheme="minorHAnsi" w:cstheme="minorHAnsi"/>
          <w:iCs/>
          <w:lang w:val="cs-CZ"/>
        </w:rPr>
      </w:pPr>
      <w:r w:rsidRPr="00165F67">
        <w:rPr>
          <w:rFonts w:asciiTheme="minorHAnsi" w:hAnsiTheme="minorHAnsi" w:cstheme="minorHAnsi"/>
          <w:iCs/>
          <w:lang w:val="cs-CZ"/>
        </w:rPr>
        <w:t xml:space="preserve">Naopak výraznější ochlazení </w:t>
      </w:r>
      <w:r w:rsidR="00171AFA">
        <w:rPr>
          <w:rFonts w:asciiTheme="minorHAnsi" w:hAnsiTheme="minorHAnsi" w:cstheme="minorHAnsi"/>
          <w:iCs/>
          <w:lang w:val="cs-CZ"/>
        </w:rPr>
        <w:t xml:space="preserve">oproti předchozímu čtvrtletí </w:t>
      </w:r>
      <w:r w:rsidRPr="00165F67">
        <w:rPr>
          <w:rFonts w:asciiTheme="minorHAnsi" w:hAnsiTheme="minorHAnsi" w:cstheme="minorHAnsi"/>
          <w:iCs/>
          <w:lang w:val="cs-CZ"/>
        </w:rPr>
        <w:t xml:space="preserve">je patrné </w:t>
      </w:r>
      <w:r w:rsidR="00171AFA">
        <w:rPr>
          <w:rFonts w:asciiTheme="minorHAnsi" w:hAnsiTheme="minorHAnsi" w:cstheme="minorHAnsi"/>
          <w:iCs/>
          <w:lang w:val="cs-CZ"/>
        </w:rPr>
        <w:t xml:space="preserve">v sektoru </w:t>
      </w:r>
      <w:r w:rsidR="00CD2352">
        <w:rPr>
          <w:rFonts w:asciiTheme="minorHAnsi" w:hAnsiTheme="minorHAnsi" w:cstheme="minorHAnsi"/>
          <w:b/>
          <w:bCs/>
          <w:iCs/>
          <w:lang w:val="cs-CZ"/>
        </w:rPr>
        <w:t>Ubytován</w:t>
      </w:r>
      <w:r w:rsidR="00873366">
        <w:rPr>
          <w:rFonts w:asciiTheme="minorHAnsi" w:hAnsiTheme="minorHAnsi" w:cstheme="minorHAnsi"/>
          <w:b/>
          <w:bCs/>
          <w:iCs/>
          <w:lang w:val="cs-CZ"/>
        </w:rPr>
        <w:t>í, stravování</w:t>
      </w:r>
      <w:r w:rsidR="00AA3D5D" w:rsidRPr="00AA3D5D">
        <w:rPr>
          <w:rFonts w:asciiTheme="minorHAnsi" w:hAnsiTheme="minorHAnsi" w:cstheme="minorHAnsi"/>
          <w:b/>
          <w:bCs/>
          <w:iCs/>
          <w:lang w:val="cs-CZ"/>
        </w:rPr>
        <w:t>,</w:t>
      </w:r>
      <w:r w:rsidR="00AA3D5D">
        <w:rPr>
          <w:rFonts w:asciiTheme="minorHAnsi" w:hAnsiTheme="minorHAnsi" w:cstheme="minorHAnsi"/>
          <w:b/>
          <w:bCs/>
          <w:iCs/>
          <w:lang w:val="cs-CZ"/>
        </w:rPr>
        <w:t xml:space="preserve"> rekreační</w:t>
      </w:r>
      <w:r w:rsidR="008C59AA">
        <w:rPr>
          <w:rFonts w:asciiTheme="minorHAnsi" w:hAnsiTheme="minorHAnsi" w:cstheme="minorHAnsi"/>
          <w:b/>
          <w:bCs/>
          <w:iCs/>
          <w:lang w:val="cs-CZ"/>
        </w:rPr>
        <w:t xml:space="preserve"> </w:t>
      </w:r>
      <w:r w:rsidR="00AA3D5D">
        <w:rPr>
          <w:rFonts w:asciiTheme="minorHAnsi" w:hAnsiTheme="minorHAnsi" w:cstheme="minorHAnsi"/>
          <w:b/>
          <w:bCs/>
          <w:iCs/>
          <w:lang w:val="cs-CZ"/>
        </w:rPr>
        <w:t>a kulturní služ</w:t>
      </w:r>
      <w:r w:rsidR="008C59AA">
        <w:rPr>
          <w:rFonts w:asciiTheme="minorHAnsi" w:hAnsiTheme="minorHAnsi" w:cstheme="minorHAnsi"/>
          <w:b/>
          <w:bCs/>
          <w:iCs/>
          <w:lang w:val="cs-CZ"/>
        </w:rPr>
        <w:t>by</w:t>
      </w:r>
      <w:r w:rsidR="00AA3D5D" w:rsidRPr="006D45D1">
        <w:rPr>
          <w:rFonts w:asciiTheme="minorHAnsi" w:hAnsiTheme="minorHAnsi" w:cstheme="minorHAnsi"/>
          <w:iCs/>
          <w:lang w:val="cs-CZ"/>
        </w:rPr>
        <w:t>, kde došlo k</w:t>
      </w:r>
      <w:r w:rsidR="006D45D1" w:rsidRPr="006D45D1">
        <w:rPr>
          <w:rFonts w:asciiTheme="minorHAnsi" w:hAnsiTheme="minorHAnsi" w:cstheme="minorHAnsi"/>
          <w:iCs/>
          <w:lang w:val="cs-CZ"/>
        </w:rPr>
        <w:t> poklesu o</w:t>
      </w:r>
      <w:r w:rsidR="008C59AA">
        <w:rPr>
          <w:rFonts w:asciiTheme="minorHAnsi" w:hAnsiTheme="minorHAnsi" w:cstheme="minorHAnsi"/>
          <w:iCs/>
          <w:lang w:val="cs-CZ"/>
        </w:rPr>
        <w:t> </w:t>
      </w:r>
      <w:proofErr w:type="gramStart"/>
      <w:r w:rsidR="006D45D1" w:rsidRPr="006D45D1">
        <w:rPr>
          <w:rFonts w:asciiTheme="minorHAnsi" w:hAnsiTheme="minorHAnsi" w:cstheme="minorHAnsi"/>
          <w:iCs/>
          <w:lang w:val="cs-CZ"/>
        </w:rPr>
        <w:t>10</w:t>
      </w:r>
      <w:r w:rsidR="008C59AA">
        <w:rPr>
          <w:rFonts w:asciiTheme="minorHAnsi" w:hAnsiTheme="minorHAnsi" w:cstheme="minorHAnsi"/>
          <w:iCs/>
          <w:lang w:val="cs-CZ"/>
        </w:rPr>
        <w:t> </w:t>
      </w:r>
      <w:r w:rsidR="006D45D1" w:rsidRPr="006D45D1">
        <w:rPr>
          <w:rFonts w:asciiTheme="minorHAnsi" w:hAnsiTheme="minorHAnsi" w:cstheme="minorHAnsi"/>
          <w:iCs/>
          <w:lang w:val="cs-CZ"/>
        </w:rPr>
        <w:t>procentních</w:t>
      </w:r>
      <w:proofErr w:type="gramEnd"/>
      <w:r w:rsidR="006D45D1" w:rsidRPr="006D45D1">
        <w:rPr>
          <w:rFonts w:asciiTheme="minorHAnsi" w:hAnsiTheme="minorHAnsi" w:cstheme="minorHAnsi"/>
          <w:iCs/>
          <w:lang w:val="cs-CZ"/>
        </w:rPr>
        <w:t xml:space="preserve"> bodů na </w:t>
      </w:r>
      <w:r w:rsidR="008D0F84">
        <w:rPr>
          <w:rFonts w:asciiTheme="minorHAnsi" w:hAnsiTheme="minorHAnsi" w:cstheme="minorHAnsi"/>
          <w:iCs/>
          <w:lang w:val="cs-CZ"/>
        </w:rPr>
        <w:t xml:space="preserve">stále ale pozitivní </w:t>
      </w:r>
      <w:r w:rsidR="006D45D1" w:rsidRPr="006D45D1">
        <w:rPr>
          <w:rFonts w:asciiTheme="minorHAnsi" w:hAnsiTheme="minorHAnsi" w:cstheme="minorHAnsi"/>
          <w:iCs/>
          <w:lang w:val="cs-CZ"/>
        </w:rPr>
        <w:t>hodnotu 3.</w:t>
      </w:r>
      <w:r w:rsidR="007B5637">
        <w:rPr>
          <w:rFonts w:asciiTheme="minorHAnsi" w:hAnsiTheme="minorHAnsi" w:cstheme="minorHAnsi"/>
          <w:iCs/>
          <w:lang w:val="cs-CZ"/>
        </w:rPr>
        <w:t xml:space="preserve"> Oproti minulému roku </w:t>
      </w:r>
      <w:r w:rsidR="00BF4F29">
        <w:rPr>
          <w:rFonts w:asciiTheme="minorHAnsi" w:hAnsiTheme="minorHAnsi" w:cstheme="minorHAnsi"/>
          <w:iCs/>
          <w:lang w:val="cs-CZ"/>
        </w:rPr>
        <w:t>je ale</w:t>
      </w:r>
      <w:r w:rsidR="00FC2317">
        <w:rPr>
          <w:rFonts w:asciiTheme="minorHAnsi" w:hAnsiTheme="minorHAnsi" w:cstheme="minorHAnsi"/>
          <w:iCs/>
          <w:lang w:val="cs-CZ"/>
        </w:rPr>
        <w:t xml:space="preserve"> Index stále</w:t>
      </w:r>
      <w:r w:rsidR="004F70C8">
        <w:rPr>
          <w:rFonts w:asciiTheme="minorHAnsi" w:hAnsiTheme="minorHAnsi" w:cstheme="minorHAnsi"/>
          <w:iCs/>
          <w:lang w:val="cs-CZ"/>
        </w:rPr>
        <w:t xml:space="preserve"> </w:t>
      </w:r>
      <w:r w:rsidR="00623FFB">
        <w:rPr>
          <w:rFonts w:asciiTheme="minorHAnsi" w:hAnsiTheme="minorHAnsi" w:cstheme="minorHAnsi"/>
          <w:iCs/>
          <w:lang w:val="cs-CZ"/>
        </w:rPr>
        <w:t xml:space="preserve">o </w:t>
      </w:r>
      <w:r w:rsidR="004F70C8">
        <w:rPr>
          <w:rFonts w:asciiTheme="minorHAnsi" w:hAnsiTheme="minorHAnsi" w:cstheme="minorHAnsi"/>
          <w:iCs/>
          <w:lang w:val="cs-CZ"/>
        </w:rPr>
        <w:t>9 p.</w:t>
      </w:r>
      <w:r w:rsidR="008C59AA">
        <w:rPr>
          <w:rFonts w:asciiTheme="minorHAnsi" w:hAnsiTheme="minorHAnsi" w:cstheme="minorHAnsi"/>
          <w:iCs/>
          <w:lang w:val="cs-CZ"/>
        </w:rPr>
        <w:t xml:space="preserve"> </w:t>
      </w:r>
      <w:r w:rsidR="004F70C8">
        <w:rPr>
          <w:rFonts w:asciiTheme="minorHAnsi" w:hAnsiTheme="minorHAnsi" w:cstheme="minorHAnsi"/>
          <w:iCs/>
          <w:lang w:val="cs-CZ"/>
        </w:rPr>
        <w:t>b.</w:t>
      </w:r>
      <w:r w:rsidR="00FC2317">
        <w:rPr>
          <w:rFonts w:asciiTheme="minorHAnsi" w:hAnsiTheme="minorHAnsi" w:cstheme="minorHAnsi"/>
          <w:iCs/>
          <w:lang w:val="cs-CZ"/>
        </w:rPr>
        <w:t xml:space="preserve"> vyšší.</w:t>
      </w:r>
      <w:r w:rsidR="00B220B4">
        <w:rPr>
          <w:rFonts w:asciiTheme="minorHAnsi" w:hAnsiTheme="minorHAnsi" w:cstheme="minorHAnsi"/>
          <w:iCs/>
          <w:lang w:val="cs-CZ"/>
        </w:rPr>
        <w:t xml:space="preserve"> </w:t>
      </w:r>
    </w:p>
    <w:p w14:paraId="4AC61EFE" w14:textId="1FE67E84" w:rsidR="00D925B0" w:rsidRDefault="00B220B4" w:rsidP="00AA3D5D">
      <w:pPr>
        <w:spacing w:before="120"/>
        <w:jc w:val="both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iCs/>
          <w:lang w:val="cs-CZ"/>
        </w:rPr>
        <w:t xml:space="preserve">Ještě výraznější </w:t>
      </w:r>
      <w:proofErr w:type="spellStart"/>
      <w:r w:rsidR="00200A5C">
        <w:rPr>
          <w:rFonts w:asciiTheme="minorHAnsi" w:hAnsiTheme="minorHAnsi" w:cstheme="minorHAnsi"/>
          <w:iCs/>
          <w:lang w:val="cs-CZ"/>
        </w:rPr>
        <w:t>mezikvartální</w:t>
      </w:r>
      <w:proofErr w:type="spellEnd"/>
      <w:r w:rsidR="00200A5C">
        <w:rPr>
          <w:rFonts w:asciiTheme="minorHAnsi" w:hAnsiTheme="minorHAnsi" w:cstheme="minorHAnsi"/>
          <w:iCs/>
          <w:lang w:val="cs-CZ"/>
        </w:rPr>
        <w:t xml:space="preserve"> </w:t>
      </w:r>
      <w:r>
        <w:rPr>
          <w:rFonts w:asciiTheme="minorHAnsi" w:hAnsiTheme="minorHAnsi" w:cstheme="minorHAnsi"/>
          <w:iCs/>
          <w:lang w:val="cs-CZ"/>
        </w:rPr>
        <w:t>pokles</w:t>
      </w:r>
      <w:r w:rsidR="001248EA">
        <w:rPr>
          <w:rFonts w:asciiTheme="minorHAnsi" w:hAnsiTheme="minorHAnsi" w:cstheme="minorHAnsi"/>
          <w:iCs/>
          <w:lang w:val="cs-CZ"/>
        </w:rPr>
        <w:t xml:space="preserve"> vidíme v sektoru </w:t>
      </w:r>
      <w:r w:rsidR="00C81C41" w:rsidRPr="0082697D">
        <w:rPr>
          <w:rFonts w:asciiTheme="minorHAnsi" w:hAnsiTheme="minorHAnsi" w:cstheme="minorHAnsi"/>
          <w:b/>
          <w:bCs/>
          <w:iCs/>
          <w:lang w:val="cs-CZ"/>
        </w:rPr>
        <w:t>Odborné, vědecké a</w:t>
      </w:r>
      <w:r w:rsidR="008C59AA">
        <w:rPr>
          <w:rFonts w:asciiTheme="minorHAnsi" w:hAnsiTheme="minorHAnsi" w:cstheme="minorHAnsi"/>
          <w:b/>
          <w:bCs/>
          <w:iCs/>
          <w:lang w:val="cs-CZ"/>
        </w:rPr>
        <w:t> </w:t>
      </w:r>
      <w:r w:rsidR="00C81C41" w:rsidRPr="0082697D">
        <w:rPr>
          <w:rFonts w:asciiTheme="minorHAnsi" w:hAnsiTheme="minorHAnsi" w:cstheme="minorHAnsi"/>
          <w:b/>
          <w:bCs/>
          <w:iCs/>
          <w:lang w:val="cs-CZ"/>
        </w:rPr>
        <w:t xml:space="preserve">technické činnosti </w:t>
      </w:r>
      <w:r w:rsidR="00C81C41" w:rsidRPr="00200A5C">
        <w:rPr>
          <w:rFonts w:asciiTheme="minorHAnsi" w:hAnsiTheme="minorHAnsi" w:cstheme="minorHAnsi"/>
          <w:iCs/>
          <w:lang w:val="cs-CZ"/>
        </w:rPr>
        <w:t>s</w:t>
      </w:r>
      <w:r w:rsidR="004F70C8" w:rsidRPr="00200A5C">
        <w:rPr>
          <w:rFonts w:asciiTheme="minorHAnsi" w:hAnsiTheme="minorHAnsi" w:cstheme="minorHAnsi"/>
          <w:iCs/>
          <w:lang w:val="cs-CZ"/>
        </w:rPr>
        <w:t xml:space="preserve"> Čistým </w:t>
      </w:r>
      <w:r w:rsidR="00C81C41" w:rsidRPr="00200A5C">
        <w:rPr>
          <w:rFonts w:asciiTheme="minorHAnsi" w:hAnsiTheme="minorHAnsi" w:cstheme="minorHAnsi"/>
          <w:iCs/>
          <w:lang w:val="cs-CZ"/>
        </w:rPr>
        <w:t>indexem</w:t>
      </w:r>
      <w:r w:rsidR="00C81C41" w:rsidRPr="0082697D">
        <w:rPr>
          <w:rFonts w:asciiTheme="minorHAnsi" w:hAnsiTheme="minorHAnsi" w:cstheme="minorHAnsi"/>
          <w:b/>
          <w:bCs/>
          <w:iCs/>
          <w:lang w:val="cs-CZ"/>
        </w:rPr>
        <w:t xml:space="preserve"> </w:t>
      </w:r>
      <w:r w:rsidR="00C81C41" w:rsidRPr="001A40A0">
        <w:rPr>
          <w:rFonts w:asciiTheme="minorHAnsi" w:hAnsiTheme="minorHAnsi" w:cstheme="minorHAnsi"/>
          <w:iCs/>
          <w:lang w:val="cs-CZ"/>
        </w:rPr>
        <w:t>8</w:t>
      </w:r>
      <w:r w:rsidR="00C81C41">
        <w:rPr>
          <w:rFonts w:asciiTheme="minorHAnsi" w:hAnsiTheme="minorHAnsi" w:cstheme="minorHAnsi"/>
          <w:iCs/>
          <w:lang w:val="cs-CZ"/>
        </w:rPr>
        <w:t xml:space="preserve"> (pokles o </w:t>
      </w:r>
      <w:r w:rsidR="00A424DB">
        <w:rPr>
          <w:rFonts w:asciiTheme="minorHAnsi" w:hAnsiTheme="minorHAnsi" w:cstheme="minorHAnsi"/>
          <w:iCs/>
          <w:lang w:val="cs-CZ"/>
        </w:rPr>
        <w:t>21 p.</w:t>
      </w:r>
      <w:r w:rsidR="008C59AA">
        <w:rPr>
          <w:rFonts w:asciiTheme="minorHAnsi" w:hAnsiTheme="minorHAnsi" w:cstheme="minorHAnsi"/>
          <w:iCs/>
          <w:lang w:val="cs-CZ"/>
        </w:rPr>
        <w:t xml:space="preserve"> </w:t>
      </w:r>
      <w:r w:rsidR="00A424DB">
        <w:rPr>
          <w:rFonts w:asciiTheme="minorHAnsi" w:hAnsiTheme="minorHAnsi" w:cstheme="minorHAnsi"/>
          <w:iCs/>
          <w:lang w:val="cs-CZ"/>
        </w:rPr>
        <w:t xml:space="preserve">b.). </w:t>
      </w:r>
      <w:r w:rsidR="00D925B0">
        <w:rPr>
          <w:rFonts w:asciiTheme="minorHAnsi" w:hAnsiTheme="minorHAnsi" w:cstheme="minorHAnsi"/>
          <w:iCs/>
          <w:lang w:val="cs-CZ"/>
        </w:rPr>
        <w:t xml:space="preserve">To stále znamená </w:t>
      </w:r>
      <w:r w:rsidR="005A76B2">
        <w:rPr>
          <w:rFonts w:asciiTheme="minorHAnsi" w:hAnsiTheme="minorHAnsi" w:cstheme="minorHAnsi"/>
          <w:iCs/>
          <w:lang w:val="cs-CZ"/>
        </w:rPr>
        <w:t>růst počtu zaměstnanců, ale Index je nejnižší za 1,5 roku.</w:t>
      </w:r>
    </w:p>
    <w:p w14:paraId="02D882C3" w14:textId="543E433A" w:rsidR="00AA3D5D" w:rsidRDefault="00A424DB" w:rsidP="00AA3D5D">
      <w:pPr>
        <w:spacing w:before="120"/>
        <w:jc w:val="both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iCs/>
          <w:lang w:val="cs-CZ"/>
        </w:rPr>
        <w:t xml:space="preserve">Nejméně optimistický </w:t>
      </w:r>
      <w:r w:rsidR="00E27CBB">
        <w:rPr>
          <w:rFonts w:asciiTheme="minorHAnsi" w:hAnsiTheme="minorHAnsi" w:cstheme="minorHAnsi"/>
          <w:iCs/>
          <w:lang w:val="cs-CZ"/>
        </w:rPr>
        <w:t xml:space="preserve">je </w:t>
      </w:r>
      <w:r w:rsidR="00E27CBB" w:rsidRPr="00527C12">
        <w:rPr>
          <w:rFonts w:asciiTheme="minorHAnsi" w:hAnsiTheme="minorHAnsi" w:cstheme="minorHAnsi"/>
          <w:b/>
          <w:bCs/>
          <w:iCs/>
          <w:lang w:val="cs-CZ"/>
        </w:rPr>
        <w:t>Veřejný sektor, zdravo</w:t>
      </w:r>
      <w:r w:rsidR="002E1447" w:rsidRPr="00527C12">
        <w:rPr>
          <w:rFonts w:asciiTheme="minorHAnsi" w:hAnsiTheme="minorHAnsi" w:cstheme="minorHAnsi"/>
          <w:b/>
          <w:bCs/>
          <w:iCs/>
          <w:lang w:val="cs-CZ"/>
        </w:rPr>
        <w:t>tnictví a sociální služby</w:t>
      </w:r>
      <w:r w:rsidR="002E1447">
        <w:rPr>
          <w:rFonts w:asciiTheme="minorHAnsi" w:hAnsiTheme="minorHAnsi" w:cstheme="minorHAnsi"/>
          <w:iCs/>
          <w:lang w:val="cs-CZ"/>
        </w:rPr>
        <w:t xml:space="preserve"> s</w:t>
      </w:r>
      <w:r w:rsidR="00F27694">
        <w:rPr>
          <w:rFonts w:asciiTheme="minorHAnsi" w:hAnsiTheme="minorHAnsi" w:cstheme="minorHAnsi"/>
          <w:iCs/>
          <w:lang w:val="cs-CZ"/>
        </w:rPr>
        <w:t> </w:t>
      </w:r>
      <w:r w:rsidR="002E1447">
        <w:rPr>
          <w:rFonts w:asciiTheme="minorHAnsi" w:hAnsiTheme="minorHAnsi" w:cstheme="minorHAnsi"/>
          <w:iCs/>
          <w:lang w:val="cs-CZ"/>
        </w:rPr>
        <w:t>indexe</w:t>
      </w:r>
      <w:r w:rsidR="00F27694">
        <w:rPr>
          <w:rFonts w:asciiTheme="minorHAnsi" w:hAnsiTheme="minorHAnsi" w:cstheme="minorHAnsi"/>
          <w:iCs/>
          <w:lang w:val="cs-CZ"/>
        </w:rPr>
        <w:t>m -5</w:t>
      </w:r>
      <w:r w:rsidR="00134BB0">
        <w:rPr>
          <w:rFonts w:asciiTheme="minorHAnsi" w:hAnsiTheme="minorHAnsi" w:cstheme="minorHAnsi"/>
          <w:iCs/>
          <w:lang w:val="cs-CZ"/>
        </w:rPr>
        <w:t>.</w:t>
      </w:r>
      <w:r w:rsidR="00F27694">
        <w:rPr>
          <w:rFonts w:asciiTheme="minorHAnsi" w:hAnsiTheme="minorHAnsi" w:cstheme="minorHAnsi"/>
          <w:iCs/>
          <w:lang w:val="cs-CZ"/>
        </w:rPr>
        <w:t xml:space="preserve"> </w:t>
      </w:r>
      <w:r w:rsidR="00134BB0">
        <w:rPr>
          <w:rFonts w:asciiTheme="minorHAnsi" w:hAnsiTheme="minorHAnsi" w:cstheme="minorHAnsi"/>
          <w:iCs/>
          <w:lang w:val="cs-CZ"/>
        </w:rPr>
        <w:t>M</w:t>
      </w:r>
      <w:r w:rsidR="00F27694">
        <w:rPr>
          <w:rFonts w:asciiTheme="minorHAnsi" w:hAnsiTheme="minorHAnsi" w:cstheme="minorHAnsi"/>
          <w:iCs/>
          <w:lang w:val="cs-CZ"/>
        </w:rPr>
        <w:t>ezikva</w:t>
      </w:r>
      <w:r w:rsidR="00191829">
        <w:rPr>
          <w:rFonts w:asciiTheme="minorHAnsi" w:hAnsiTheme="minorHAnsi" w:cstheme="minorHAnsi"/>
          <w:iCs/>
          <w:lang w:val="cs-CZ"/>
        </w:rPr>
        <w:t>rtáln</w:t>
      </w:r>
      <w:r w:rsidR="00134BB0">
        <w:rPr>
          <w:rFonts w:asciiTheme="minorHAnsi" w:hAnsiTheme="minorHAnsi" w:cstheme="minorHAnsi"/>
          <w:iCs/>
          <w:lang w:val="cs-CZ"/>
        </w:rPr>
        <w:t>ě</w:t>
      </w:r>
      <w:r w:rsidR="00191829">
        <w:rPr>
          <w:rFonts w:asciiTheme="minorHAnsi" w:hAnsiTheme="minorHAnsi" w:cstheme="minorHAnsi"/>
          <w:iCs/>
          <w:lang w:val="cs-CZ"/>
        </w:rPr>
        <w:t xml:space="preserve"> pokles</w:t>
      </w:r>
      <w:r w:rsidR="00134BB0">
        <w:rPr>
          <w:rFonts w:asciiTheme="minorHAnsi" w:hAnsiTheme="minorHAnsi" w:cstheme="minorHAnsi"/>
          <w:iCs/>
          <w:lang w:val="cs-CZ"/>
        </w:rPr>
        <w:t>l</w:t>
      </w:r>
      <w:r w:rsidR="00191829">
        <w:rPr>
          <w:rFonts w:asciiTheme="minorHAnsi" w:hAnsiTheme="minorHAnsi" w:cstheme="minorHAnsi"/>
          <w:iCs/>
          <w:lang w:val="cs-CZ"/>
        </w:rPr>
        <w:t xml:space="preserve"> o 15 p.</w:t>
      </w:r>
      <w:r w:rsidR="00853251">
        <w:rPr>
          <w:rFonts w:asciiTheme="minorHAnsi" w:hAnsiTheme="minorHAnsi" w:cstheme="minorHAnsi"/>
          <w:iCs/>
          <w:lang w:val="cs-CZ"/>
        </w:rPr>
        <w:t xml:space="preserve"> </w:t>
      </w:r>
      <w:r w:rsidR="00191829">
        <w:rPr>
          <w:rFonts w:asciiTheme="minorHAnsi" w:hAnsiTheme="minorHAnsi" w:cstheme="minorHAnsi"/>
          <w:iCs/>
          <w:lang w:val="cs-CZ"/>
        </w:rPr>
        <w:t>b. a meziročn</w:t>
      </w:r>
      <w:r w:rsidR="00527C12">
        <w:rPr>
          <w:rFonts w:asciiTheme="minorHAnsi" w:hAnsiTheme="minorHAnsi" w:cstheme="minorHAnsi"/>
          <w:iCs/>
          <w:lang w:val="cs-CZ"/>
        </w:rPr>
        <w:t>ě</w:t>
      </w:r>
      <w:r w:rsidR="00191829">
        <w:rPr>
          <w:rFonts w:asciiTheme="minorHAnsi" w:hAnsiTheme="minorHAnsi" w:cstheme="minorHAnsi"/>
          <w:iCs/>
          <w:lang w:val="cs-CZ"/>
        </w:rPr>
        <w:t xml:space="preserve"> o </w:t>
      </w:r>
      <w:r w:rsidR="001929DB">
        <w:rPr>
          <w:rFonts w:asciiTheme="minorHAnsi" w:hAnsiTheme="minorHAnsi" w:cstheme="minorHAnsi"/>
          <w:iCs/>
          <w:lang w:val="cs-CZ"/>
        </w:rPr>
        <w:t>23 p.</w:t>
      </w:r>
      <w:r w:rsidR="00853251">
        <w:rPr>
          <w:rFonts w:asciiTheme="minorHAnsi" w:hAnsiTheme="minorHAnsi" w:cstheme="minorHAnsi"/>
          <w:iCs/>
          <w:lang w:val="cs-CZ"/>
        </w:rPr>
        <w:t xml:space="preserve">  </w:t>
      </w:r>
      <w:r w:rsidR="001929DB">
        <w:rPr>
          <w:rFonts w:asciiTheme="minorHAnsi" w:hAnsiTheme="minorHAnsi" w:cstheme="minorHAnsi"/>
          <w:iCs/>
          <w:lang w:val="cs-CZ"/>
        </w:rPr>
        <w:t>b.</w:t>
      </w:r>
      <w:r w:rsidR="00445D2D">
        <w:rPr>
          <w:rFonts w:asciiTheme="minorHAnsi" w:hAnsiTheme="minorHAnsi" w:cstheme="minorHAnsi"/>
          <w:iCs/>
          <w:lang w:val="cs-CZ"/>
        </w:rPr>
        <w:t xml:space="preserve"> a</w:t>
      </w:r>
      <w:r>
        <w:rPr>
          <w:rFonts w:asciiTheme="minorHAnsi" w:hAnsiTheme="minorHAnsi" w:cstheme="minorHAnsi"/>
          <w:iCs/>
          <w:lang w:val="cs-CZ"/>
        </w:rPr>
        <w:t xml:space="preserve"> sektor </w:t>
      </w:r>
      <w:r w:rsidR="00D6293C" w:rsidRPr="0082697D">
        <w:rPr>
          <w:rFonts w:asciiTheme="minorHAnsi" w:hAnsiTheme="minorHAnsi" w:cstheme="minorHAnsi"/>
          <w:b/>
          <w:bCs/>
          <w:iCs/>
          <w:lang w:val="cs-CZ"/>
        </w:rPr>
        <w:t>Energetika, veřejné služby a přírodní zdroje</w:t>
      </w:r>
      <w:r w:rsidR="00D6293C">
        <w:rPr>
          <w:rFonts w:asciiTheme="minorHAnsi" w:hAnsiTheme="minorHAnsi" w:cstheme="minorHAnsi"/>
          <w:iCs/>
          <w:lang w:val="cs-CZ"/>
        </w:rPr>
        <w:t xml:space="preserve"> s indexem </w:t>
      </w:r>
      <w:r w:rsidR="00D6293C" w:rsidRPr="001A40A0">
        <w:rPr>
          <w:rFonts w:asciiTheme="minorHAnsi" w:hAnsiTheme="minorHAnsi" w:cstheme="minorHAnsi"/>
          <w:iCs/>
          <w:lang w:val="cs-CZ"/>
        </w:rPr>
        <w:t>-27 p.</w:t>
      </w:r>
      <w:r w:rsidR="00853251">
        <w:rPr>
          <w:rFonts w:asciiTheme="minorHAnsi" w:hAnsiTheme="minorHAnsi" w:cstheme="minorHAnsi"/>
          <w:iCs/>
          <w:lang w:val="cs-CZ"/>
        </w:rPr>
        <w:t xml:space="preserve"> </w:t>
      </w:r>
      <w:r w:rsidR="00D6293C" w:rsidRPr="001A40A0">
        <w:rPr>
          <w:rFonts w:asciiTheme="minorHAnsi" w:hAnsiTheme="minorHAnsi" w:cstheme="minorHAnsi"/>
          <w:iCs/>
          <w:lang w:val="cs-CZ"/>
        </w:rPr>
        <w:t>b.</w:t>
      </w:r>
      <w:r w:rsidR="00D6293C">
        <w:rPr>
          <w:rFonts w:asciiTheme="minorHAnsi" w:hAnsiTheme="minorHAnsi" w:cstheme="minorHAnsi"/>
          <w:iCs/>
          <w:lang w:val="cs-CZ"/>
        </w:rPr>
        <w:t xml:space="preserve"> a poklesem o </w:t>
      </w:r>
      <w:proofErr w:type="gramStart"/>
      <w:r w:rsidR="00733BED">
        <w:rPr>
          <w:rFonts w:asciiTheme="minorHAnsi" w:hAnsiTheme="minorHAnsi" w:cstheme="minorHAnsi"/>
          <w:iCs/>
          <w:lang w:val="cs-CZ"/>
        </w:rPr>
        <w:t xml:space="preserve">37 </w:t>
      </w:r>
      <w:r w:rsidR="0082697D">
        <w:rPr>
          <w:rFonts w:asciiTheme="minorHAnsi" w:hAnsiTheme="minorHAnsi" w:cstheme="minorHAnsi"/>
          <w:iCs/>
          <w:lang w:val="cs-CZ"/>
        </w:rPr>
        <w:t>procentních</w:t>
      </w:r>
      <w:proofErr w:type="gramEnd"/>
      <w:r w:rsidR="00733BED">
        <w:rPr>
          <w:rFonts w:asciiTheme="minorHAnsi" w:hAnsiTheme="minorHAnsi" w:cstheme="minorHAnsi"/>
          <w:iCs/>
          <w:lang w:val="cs-CZ"/>
        </w:rPr>
        <w:t xml:space="preserve"> bodů oproti minulému čtvrtletí.</w:t>
      </w:r>
      <w:r w:rsidR="009D0FC3">
        <w:rPr>
          <w:rFonts w:asciiTheme="minorHAnsi" w:hAnsiTheme="minorHAnsi" w:cstheme="minorHAnsi"/>
          <w:iCs/>
          <w:lang w:val="cs-CZ"/>
        </w:rPr>
        <w:t xml:space="preserve"> </w:t>
      </w:r>
      <w:r w:rsidR="00A2304A">
        <w:rPr>
          <w:rFonts w:asciiTheme="minorHAnsi" w:hAnsiTheme="minorHAnsi" w:cstheme="minorHAnsi"/>
          <w:iCs/>
          <w:lang w:val="cs-CZ"/>
        </w:rPr>
        <w:t xml:space="preserve">V tomto sektoru dochází </w:t>
      </w:r>
      <w:r w:rsidR="00F57A33">
        <w:rPr>
          <w:rFonts w:asciiTheme="minorHAnsi" w:hAnsiTheme="minorHAnsi" w:cstheme="minorHAnsi"/>
          <w:iCs/>
          <w:lang w:val="cs-CZ"/>
        </w:rPr>
        <w:t>na jaře k poklesu pravidelně.</w:t>
      </w:r>
      <w:r w:rsidR="0031306B">
        <w:rPr>
          <w:rFonts w:asciiTheme="minorHAnsi" w:hAnsiTheme="minorHAnsi" w:cstheme="minorHAnsi"/>
          <w:iCs/>
          <w:lang w:val="cs-CZ"/>
        </w:rPr>
        <w:t xml:space="preserve"> </w:t>
      </w:r>
    </w:p>
    <w:p w14:paraId="2A16B1A0" w14:textId="3CE14470" w:rsidR="00C52712" w:rsidRPr="006D45D1" w:rsidRDefault="00D946DE" w:rsidP="00AA3D5D">
      <w:pPr>
        <w:spacing w:before="120"/>
        <w:jc w:val="both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iCs/>
          <w:lang w:val="cs-CZ"/>
        </w:rPr>
        <w:t xml:space="preserve">České organizace </w:t>
      </w:r>
      <w:r w:rsidR="00E22CF2">
        <w:rPr>
          <w:rFonts w:asciiTheme="minorHAnsi" w:hAnsiTheme="minorHAnsi" w:cstheme="minorHAnsi"/>
          <w:iCs/>
          <w:lang w:val="cs-CZ"/>
        </w:rPr>
        <w:t xml:space="preserve">tak </w:t>
      </w:r>
      <w:r>
        <w:rPr>
          <w:rFonts w:asciiTheme="minorHAnsi" w:hAnsiTheme="minorHAnsi" w:cstheme="minorHAnsi"/>
          <w:iCs/>
          <w:lang w:val="cs-CZ"/>
        </w:rPr>
        <w:t>v</w:t>
      </w:r>
      <w:r w:rsidR="00E2237E">
        <w:rPr>
          <w:rFonts w:asciiTheme="minorHAnsi" w:hAnsiTheme="minorHAnsi" w:cstheme="minorHAnsi"/>
          <w:iCs/>
          <w:lang w:val="cs-CZ"/>
        </w:rPr>
        <w:t xml:space="preserve"> </w:t>
      </w:r>
      <w:r w:rsidR="00AE1CA9">
        <w:rPr>
          <w:rFonts w:asciiTheme="minorHAnsi" w:hAnsiTheme="minorHAnsi" w:cstheme="minorHAnsi"/>
          <w:iCs/>
          <w:lang w:val="cs-CZ"/>
        </w:rPr>
        <w:t>9</w:t>
      </w:r>
      <w:r w:rsidR="00E2237E">
        <w:rPr>
          <w:rFonts w:asciiTheme="minorHAnsi" w:hAnsiTheme="minorHAnsi" w:cstheme="minorHAnsi"/>
          <w:iCs/>
          <w:lang w:val="cs-CZ"/>
        </w:rPr>
        <w:t xml:space="preserve"> z 11 </w:t>
      </w:r>
      <w:r w:rsidR="00D54ED1">
        <w:rPr>
          <w:rFonts w:asciiTheme="minorHAnsi" w:hAnsiTheme="minorHAnsi" w:cstheme="minorHAnsi"/>
          <w:iCs/>
          <w:lang w:val="cs-CZ"/>
        </w:rPr>
        <w:t xml:space="preserve">sledovaných </w:t>
      </w:r>
      <w:r w:rsidR="00E2237E">
        <w:rPr>
          <w:rFonts w:asciiTheme="minorHAnsi" w:hAnsiTheme="minorHAnsi" w:cstheme="minorHAnsi"/>
          <w:iCs/>
          <w:lang w:val="cs-CZ"/>
        </w:rPr>
        <w:t>se</w:t>
      </w:r>
      <w:r w:rsidR="00BF56E4">
        <w:rPr>
          <w:rFonts w:asciiTheme="minorHAnsi" w:hAnsiTheme="minorHAnsi" w:cstheme="minorHAnsi"/>
          <w:iCs/>
          <w:lang w:val="cs-CZ"/>
        </w:rPr>
        <w:t>ktorů oče</w:t>
      </w:r>
      <w:r w:rsidR="00D54ED1">
        <w:rPr>
          <w:rFonts w:asciiTheme="minorHAnsi" w:hAnsiTheme="minorHAnsi" w:cstheme="minorHAnsi"/>
          <w:iCs/>
          <w:lang w:val="cs-CZ"/>
        </w:rPr>
        <w:t xml:space="preserve">kávají </w:t>
      </w:r>
      <w:r w:rsidR="00E60DB0">
        <w:rPr>
          <w:rFonts w:asciiTheme="minorHAnsi" w:hAnsiTheme="minorHAnsi" w:cstheme="minorHAnsi"/>
          <w:iCs/>
          <w:lang w:val="cs-CZ"/>
        </w:rPr>
        <w:t xml:space="preserve">ve druhém čtvrtletí 2026 </w:t>
      </w:r>
      <w:r w:rsidR="00D54ED1">
        <w:rPr>
          <w:rFonts w:asciiTheme="minorHAnsi" w:hAnsiTheme="minorHAnsi" w:cstheme="minorHAnsi"/>
          <w:iCs/>
          <w:lang w:val="cs-CZ"/>
        </w:rPr>
        <w:t xml:space="preserve">nárůst </w:t>
      </w:r>
      <w:r w:rsidR="00AE1CA9">
        <w:rPr>
          <w:rFonts w:asciiTheme="minorHAnsi" w:hAnsiTheme="minorHAnsi" w:cstheme="minorHAnsi"/>
          <w:iCs/>
          <w:lang w:val="cs-CZ"/>
        </w:rPr>
        <w:t>počtu zaměstnanců</w:t>
      </w:r>
      <w:r w:rsidR="00DC65C8">
        <w:rPr>
          <w:rFonts w:asciiTheme="minorHAnsi" w:hAnsiTheme="minorHAnsi" w:cstheme="minorHAnsi"/>
          <w:iCs/>
          <w:lang w:val="cs-CZ"/>
        </w:rPr>
        <w:t xml:space="preserve"> a dva sektory vykazují negativní hodnoty, což znamená, že více firem plánuje propouštět než nabírat.</w:t>
      </w:r>
      <w:r w:rsidR="008E6C48">
        <w:rPr>
          <w:rFonts w:asciiTheme="minorHAnsi" w:hAnsiTheme="minorHAnsi" w:cstheme="minorHAnsi"/>
          <w:iCs/>
          <w:lang w:val="cs-CZ"/>
        </w:rPr>
        <w:t xml:space="preserve"> </w:t>
      </w:r>
      <w:r w:rsidR="00BB76B4">
        <w:rPr>
          <w:rFonts w:asciiTheme="minorHAnsi" w:hAnsiTheme="minorHAnsi" w:cstheme="minorHAnsi"/>
          <w:iCs/>
          <w:lang w:val="cs-CZ"/>
        </w:rPr>
        <w:t>Míra optimismu se zvyšuje ve 4</w:t>
      </w:r>
      <w:r w:rsidR="00853251">
        <w:rPr>
          <w:rFonts w:asciiTheme="minorHAnsi" w:hAnsiTheme="minorHAnsi" w:cstheme="minorHAnsi"/>
          <w:iCs/>
          <w:lang w:val="cs-CZ"/>
        </w:rPr>
        <w:t> </w:t>
      </w:r>
      <w:r w:rsidR="00BB76B4">
        <w:rPr>
          <w:rFonts w:asciiTheme="minorHAnsi" w:hAnsiTheme="minorHAnsi" w:cstheme="minorHAnsi"/>
          <w:iCs/>
          <w:lang w:val="cs-CZ"/>
        </w:rPr>
        <w:t>sektorech</w:t>
      </w:r>
      <w:r w:rsidR="00BB3D4D">
        <w:rPr>
          <w:rFonts w:asciiTheme="minorHAnsi" w:hAnsiTheme="minorHAnsi" w:cstheme="minorHAnsi"/>
          <w:iCs/>
          <w:lang w:val="cs-CZ"/>
        </w:rPr>
        <w:t xml:space="preserve"> a</w:t>
      </w:r>
      <w:r w:rsidR="006C7BAD">
        <w:rPr>
          <w:rFonts w:asciiTheme="minorHAnsi" w:hAnsiTheme="minorHAnsi" w:cstheme="minorHAnsi"/>
          <w:iCs/>
          <w:lang w:val="cs-CZ"/>
        </w:rPr>
        <w:t xml:space="preserve"> v 5 sektorech se očekává zpomalení </w:t>
      </w:r>
      <w:r w:rsidR="000E0F10">
        <w:rPr>
          <w:rFonts w:asciiTheme="minorHAnsi" w:hAnsiTheme="minorHAnsi" w:cstheme="minorHAnsi"/>
          <w:iCs/>
          <w:lang w:val="cs-CZ"/>
        </w:rPr>
        <w:t>náboru zaměstnanců</w:t>
      </w:r>
      <w:r w:rsidR="00BB3D4D">
        <w:rPr>
          <w:rFonts w:asciiTheme="minorHAnsi" w:hAnsiTheme="minorHAnsi" w:cstheme="minorHAnsi"/>
          <w:iCs/>
          <w:lang w:val="cs-CZ"/>
        </w:rPr>
        <w:t>.</w:t>
      </w:r>
    </w:p>
    <w:p w14:paraId="45A52F5B" w14:textId="3450BBB7" w:rsidR="00AD19CF" w:rsidRDefault="00AD19CF" w:rsidP="00165F67">
      <w:pPr>
        <w:spacing w:before="120"/>
        <w:jc w:val="both"/>
        <w:rPr>
          <w:rFonts w:asciiTheme="minorHAnsi" w:hAnsiTheme="minorHAnsi" w:cstheme="minorHAnsi"/>
          <w:iCs/>
          <w:lang w:val="cs-CZ"/>
        </w:rPr>
      </w:pPr>
      <w:r w:rsidRPr="00AD19CF">
        <w:rPr>
          <w:rFonts w:asciiTheme="minorHAnsi" w:hAnsiTheme="minorHAnsi" w:cstheme="minorHAnsi"/>
          <w:i/>
          <w:lang w:val="cs-CZ"/>
        </w:rPr>
        <w:t>„Na českém trhu práce dnes pozorujeme paradox, který se v posledních letech dál prohlubuje. Sektory jako stavebnictví, průmysl a zejména automobilový průmysl sice hlásí růst poptávky po zaměstnancích, ale ve skutečnosti hledají velmi specifické profily</w:t>
      </w:r>
      <w:r>
        <w:rPr>
          <w:rFonts w:asciiTheme="minorHAnsi" w:hAnsiTheme="minorHAnsi" w:cstheme="minorHAnsi"/>
          <w:i/>
          <w:lang w:val="cs-CZ"/>
        </w:rPr>
        <w:t>, buď</w:t>
      </w:r>
      <w:r w:rsidRPr="00AD19CF">
        <w:rPr>
          <w:rFonts w:asciiTheme="minorHAnsi" w:hAnsiTheme="minorHAnsi" w:cstheme="minorHAnsi"/>
          <w:i/>
          <w:lang w:val="cs-CZ"/>
        </w:rPr>
        <w:t xml:space="preserve"> vysoce kvalifikované specialisty, techniky, inženýry nebo naopak řemeslné profese, které jsou dlouhodobě nedostatkové. Tyto pozice je prakticky nemožné obsadit z </w:t>
      </w:r>
      <w:r>
        <w:rPr>
          <w:rFonts w:asciiTheme="minorHAnsi" w:hAnsiTheme="minorHAnsi" w:cstheme="minorHAnsi"/>
          <w:i/>
          <w:lang w:val="cs-CZ"/>
        </w:rPr>
        <w:t>okruhu</w:t>
      </w:r>
      <w:r w:rsidRPr="00AD19CF">
        <w:rPr>
          <w:rFonts w:asciiTheme="minorHAnsi" w:hAnsiTheme="minorHAnsi" w:cstheme="minorHAnsi"/>
          <w:i/>
          <w:lang w:val="cs-CZ"/>
        </w:rPr>
        <w:t xml:space="preserve"> nezaměstnaných, protože jejich kvalifikace často vůbec neodpovídá potřebám firem. Podobný trend vidíme i ve finančním sektoru nebo IT, kde společnosti posilují strategické role například v oblasti datové analytiky, kybernetické bezpečnosti, řízení digitálních produktů nebo AI, zatímco rutinní a provozní činnosti se snaží automatizovat. Do toho vstupují strukturální faktory</w:t>
      </w:r>
      <w:r>
        <w:rPr>
          <w:rFonts w:asciiTheme="minorHAnsi" w:hAnsiTheme="minorHAnsi" w:cstheme="minorHAnsi"/>
          <w:i/>
          <w:lang w:val="cs-CZ"/>
        </w:rPr>
        <w:t>.</w:t>
      </w:r>
      <w:r w:rsidRPr="00AD19CF">
        <w:rPr>
          <w:rFonts w:asciiTheme="minorHAnsi" w:hAnsiTheme="minorHAnsi" w:cstheme="minorHAnsi"/>
          <w:i/>
          <w:lang w:val="cs-CZ"/>
        </w:rPr>
        <w:t xml:space="preserve"> </w:t>
      </w:r>
      <w:r>
        <w:rPr>
          <w:rFonts w:asciiTheme="minorHAnsi" w:hAnsiTheme="minorHAnsi" w:cstheme="minorHAnsi"/>
          <w:i/>
          <w:lang w:val="cs-CZ"/>
        </w:rPr>
        <w:t>N</w:t>
      </w:r>
      <w:r w:rsidRPr="00AD19CF">
        <w:rPr>
          <w:rFonts w:asciiTheme="minorHAnsi" w:hAnsiTheme="minorHAnsi" w:cstheme="minorHAnsi"/>
          <w:i/>
          <w:lang w:val="cs-CZ"/>
        </w:rPr>
        <w:t>ábor zahraničních pracovníků stále brzdí administrativní bariéry a demografie neúprosně snižuje počet lidí v</w:t>
      </w:r>
      <w:r w:rsidR="00853251">
        <w:rPr>
          <w:rFonts w:asciiTheme="minorHAnsi" w:hAnsiTheme="minorHAnsi" w:cstheme="minorHAnsi"/>
          <w:i/>
          <w:lang w:val="cs-CZ"/>
        </w:rPr>
        <w:t> </w:t>
      </w:r>
      <w:r w:rsidRPr="00AD19CF">
        <w:rPr>
          <w:rFonts w:asciiTheme="minorHAnsi" w:hAnsiTheme="minorHAnsi" w:cstheme="minorHAnsi"/>
          <w:i/>
          <w:lang w:val="cs-CZ"/>
        </w:rPr>
        <w:t xml:space="preserve">ekonomicky aktivním věku. Výsledkem je rozevírání nůžek mezi tím, co firmy </w:t>
      </w:r>
      <w:r w:rsidRPr="00AD19CF">
        <w:rPr>
          <w:rFonts w:asciiTheme="minorHAnsi" w:hAnsiTheme="minorHAnsi" w:cstheme="minorHAnsi"/>
          <w:i/>
          <w:lang w:val="cs-CZ"/>
        </w:rPr>
        <w:lastRenderedPageBreak/>
        <w:t xml:space="preserve">skutečně potřebují, a tím, jaké kvalifikace a představy mají uchazeči o práci. Firmy tak deklarují nedostatek lidí, zatímco část zaměstnanců má pocit, že nemůže najít práci podle svých představ, což přináší frustraci na obou stranách trhu,“ </w:t>
      </w:r>
      <w:r w:rsidRPr="00AD19CF">
        <w:rPr>
          <w:rFonts w:asciiTheme="minorHAnsi" w:hAnsiTheme="minorHAnsi" w:cstheme="minorHAnsi"/>
          <w:iCs/>
          <w:lang w:val="cs-CZ"/>
        </w:rPr>
        <w:t>říká Jaroslava Rezlerová, generální ředitelka ManpowerGroup Česká republika.</w:t>
      </w:r>
    </w:p>
    <w:p w14:paraId="38D1EE75" w14:textId="5C884949" w:rsidR="00C56B6B" w:rsidRPr="00AD19CF" w:rsidRDefault="002F3654" w:rsidP="00165F67">
      <w:pPr>
        <w:spacing w:before="120"/>
        <w:jc w:val="both"/>
        <w:rPr>
          <w:rFonts w:asciiTheme="minorHAnsi" w:hAnsiTheme="minorHAnsi" w:cstheme="minorHAnsi"/>
          <w:iCs/>
          <w:lang w:val="cs-CZ"/>
        </w:rPr>
      </w:pPr>
      <w:r w:rsidRPr="002F3654">
        <w:rPr>
          <w:rFonts w:asciiTheme="minorHAnsi" w:hAnsiTheme="minorHAnsi" w:cstheme="minorHAnsi"/>
          <w:iCs/>
          <w:noProof/>
          <w:lang w:val="cs-CZ"/>
        </w:rPr>
        <w:drawing>
          <wp:inline distT="0" distB="0" distL="0" distR="0" wp14:anchorId="73704A09" wp14:editId="2471AE8A">
            <wp:extent cx="5251450" cy="2325309"/>
            <wp:effectExtent l="0" t="0" r="6350" b="0"/>
            <wp:docPr id="2911184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1184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168" cy="2332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70CD2" w14:textId="101F05B7" w:rsidR="00F92C13" w:rsidRPr="00F92C13" w:rsidRDefault="00D77044" w:rsidP="00F92C13">
      <w:pPr>
        <w:spacing w:before="120"/>
        <w:jc w:val="both"/>
        <w:rPr>
          <w:rFonts w:asciiTheme="minorHAnsi" w:hAnsiTheme="minorHAnsi" w:cstheme="minorHAnsi"/>
          <w:b/>
          <w:bCs/>
          <w:iCs/>
          <w:color w:val="5C4BB9" w:themeColor="accent5"/>
          <w:lang w:val="cs-CZ"/>
        </w:rPr>
      </w:pPr>
      <w:r>
        <w:rPr>
          <w:rFonts w:asciiTheme="minorHAnsi" w:hAnsiTheme="minorHAnsi" w:cstheme="minorHAnsi"/>
          <w:b/>
          <w:bCs/>
          <w:iCs/>
          <w:color w:val="5C4BB9" w:themeColor="accent5"/>
          <w:lang w:val="cs-CZ"/>
        </w:rPr>
        <w:t xml:space="preserve">Porovnání podle velikosti </w:t>
      </w:r>
      <w:r w:rsidR="00FA248E">
        <w:rPr>
          <w:rFonts w:asciiTheme="minorHAnsi" w:hAnsiTheme="minorHAnsi" w:cstheme="minorHAnsi"/>
          <w:b/>
          <w:bCs/>
          <w:iCs/>
          <w:color w:val="5C4BB9" w:themeColor="accent5"/>
          <w:lang w:val="cs-CZ"/>
        </w:rPr>
        <w:t>společností</w:t>
      </w:r>
    </w:p>
    <w:p w14:paraId="2CE161B8" w14:textId="77777777" w:rsidR="004057C8" w:rsidRDefault="00F92C13" w:rsidP="00F92C13">
      <w:pPr>
        <w:spacing w:before="120"/>
        <w:jc w:val="both"/>
        <w:rPr>
          <w:rFonts w:asciiTheme="minorHAnsi" w:hAnsiTheme="minorHAnsi" w:cstheme="minorHAnsi"/>
          <w:iCs/>
          <w:lang w:val="cs-CZ"/>
        </w:rPr>
      </w:pPr>
      <w:r w:rsidRPr="00F92C13">
        <w:rPr>
          <w:rFonts w:asciiTheme="minorHAnsi" w:hAnsiTheme="minorHAnsi" w:cstheme="minorHAnsi"/>
          <w:iCs/>
          <w:lang w:val="cs-CZ"/>
        </w:rPr>
        <w:t xml:space="preserve">Z pohledu velikosti organizací došlo k zajímavému vývoji zejména </w:t>
      </w:r>
      <w:r w:rsidR="00FA248E">
        <w:rPr>
          <w:rFonts w:asciiTheme="minorHAnsi" w:hAnsiTheme="minorHAnsi" w:cstheme="minorHAnsi"/>
          <w:iCs/>
          <w:lang w:val="cs-CZ"/>
        </w:rPr>
        <w:t xml:space="preserve">u menších firem, </w:t>
      </w:r>
      <w:r w:rsidR="004C7139">
        <w:rPr>
          <w:rFonts w:asciiTheme="minorHAnsi" w:hAnsiTheme="minorHAnsi" w:cstheme="minorHAnsi"/>
          <w:iCs/>
          <w:lang w:val="cs-CZ"/>
        </w:rPr>
        <w:t>kde optimismus mezikvartálně vzrostl</w:t>
      </w:r>
      <w:r w:rsidR="00EA1DD8">
        <w:rPr>
          <w:rFonts w:asciiTheme="minorHAnsi" w:hAnsiTheme="minorHAnsi" w:cstheme="minorHAnsi"/>
          <w:iCs/>
          <w:lang w:val="cs-CZ"/>
        </w:rPr>
        <w:t xml:space="preserve">, zatímco u středních a velkých </w:t>
      </w:r>
      <w:r w:rsidR="004057C8">
        <w:rPr>
          <w:rFonts w:asciiTheme="minorHAnsi" w:hAnsiTheme="minorHAnsi" w:cstheme="minorHAnsi"/>
          <w:iCs/>
          <w:lang w:val="cs-CZ"/>
        </w:rPr>
        <w:t>optimismus poklesl. Menší zaměstnavatelé tak</w:t>
      </w:r>
      <w:r w:rsidR="00FA248E">
        <w:rPr>
          <w:rFonts w:asciiTheme="minorHAnsi" w:hAnsiTheme="minorHAnsi" w:cstheme="minorHAnsi"/>
          <w:iCs/>
          <w:lang w:val="cs-CZ"/>
        </w:rPr>
        <w:t xml:space="preserve"> vykazují větší náborový optimismu než velké firmy</w:t>
      </w:r>
      <w:r w:rsidR="00A410D2">
        <w:rPr>
          <w:rFonts w:asciiTheme="minorHAnsi" w:hAnsiTheme="minorHAnsi" w:cstheme="minorHAnsi"/>
          <w:iCs/>
          <w:lang w:val="cs-CZ"/>
        </w:rPr>
        <w:t>, což není příliš obvyklé</w:t>
      </w:r>
      <w:r w:rsidR="00FA248E">
        <w:rPr>
          <w:rFonts w:asciiTheme="minorHAnsi" w:hAnsiTheme="minorHAnsi" w:cstheme="minorHAnsi"/>
          <w:iCs/>
          <w:lang w:val="cs-CZ"/>
        </w:rPr>
        <w:t xml:space="preserve">. </w:t>
      </w:r>
    </w:p>
    <w:p w14:paraId="6DE05762" w14:textId="2719F0A9" w:rsidR="00C20903" w:rsidRDefault="00FA248E" w:rsidP="00F92C13">
      <w:pPr>
        <w:spacing w:before="120"/>
        <w:jc w:val="both"/>
        <w:rPr>
          <w:rFonts w:asciiTheme="minorHAnsi" w:hAnsiTheme="minorHAnsi" w:cstheme="minorHAnsi"/>
          <w:iCs/>
          <w:lang w:val="cs-CZ"/>
        </w:rPr>
      </w:pPr>
      <w:r>
        <w:rPr>
          <w:rFonts w:asciiTheme="minorHAnsi" w:hAnsiTheme="minorHAnsi" w:cstheme="minorHAnsi"/>
          <w:iCs/>
          <w:lang w:val="cs-CZ"/>
        </w:rPr>
        <w:t xml:space="preserve">Nejpozitivnější jsou organizace </w:t>
      </w:r>
      <w:r w:rsidR="00EC07DF">
        <w:rPr>
          <w:rFonts w:asciiTheme="minorHAnsi" w:hAnsiTheme="minorHAnsi" w:cstheme="minorHAnsi"/>
          <w:iCs/>
          <w:lang w:val="cs-CZ"/>
        </w:rPr>
        <w:t xml:space="preserve">s počtem zaměstnanců 10–49 s indexem 22 a </w:t>
      </w:r>
      <w:r w:rsidR="00844AF1">
        <w:rPr>
          <w:rFonts w:asciiTheme="minorHAnsi" w:hAnsiTheme="minorHAnsi" w:cstheme="minorHAnsi"/>
          <w:iCs/>
          <w:lang w:val="cs-CZ"/>
        </w:rPr>
        <w:t>mikro organizac</w:t>
      </w:r>
      <w:r w:rsidR="00EC07DF">
        <w:rPr>
          <w:rFonts w:asciiTheme="minorHAnsi" w:hAnsiTheme="minorHAnsi" w:cstheme="minorHAnsi"/>
          <w:iCs/>
          <w:lang w:val="cs-CZ"/>
        </w:rPr>
        <w:t>e</w:t>
      </w:r>
      <w:r w:rsidR="00844AF1">
        <w:rPr>
          <w:rFonts w:asciiTheme="minorHAnsi" w:hAnsiTheme="minorHAnsi" w:cstheme="minorHAnsi"/>
          <w:iCs/>
          <w:lang w:val="cs-CZ"/>
        </w:rPr>
        <w:t xml:space="preserve"> (</w:t>
      </w:r>
      <w:r w:rsidR="00B86C11">
        <w:rPr>
          <w:rFonts w:asciiTheme="minorHAnsi" w:hAnsiTheme="minorHAnsi" w:cstheme="minorHAnsi"/>
          <w:iCs/>
          <w:lang w:val="cs-CZ"/>
        </w:rPr>
        <w:t>méně než 10 zaměstnanců), kde index dosahuje 21 p.</w:t>
      </w:r>
      <w:r w:rsidR="00853251">
        <w:rPr>
          <w:rFonts w:asciiTheme="minorHAnsi" w:hAnsiTheme="minorHAnsi" w:cstheme="minorHAnsi"/>
          <w:iCs/>
          <w:lang w:val="cs-CZ"/>
        </w:rPr>
        <w:t xml:space="preserve"> </w:t>
      </w:r>
      <w:r w:rsidR="00B86C11">
        <w:rPr>
          <w:rFonts w:asciiTheme="minorHAnsi" w:hAnsiTheme="minorHAnsi" w:cstheme="minorHAnsi"/>
          <w:iCs/>
          <w:lang w:val="cs-CZ"/>
        </w:rPr>
        <w:t>b.</w:t>
      </w:r>
      <w:r w:rsidR="00865112">
        <w:rPr>
          <w:rFonts w:asciiTheme="minorHAnsi" w:hAnsiTheme="minorHAnsi" w:cstheme="minorHAnsi"/>
          <w:iCs/>
          <w:lang w:val="cs-CZ"/>
        </w:rPr>
        <w:t xml:space="preserve"> Nejméně plánují nabírat velké společnosti </w:t>
      </w:r>
      <w:r w:rsidR="00C91904">
        <w:rPr>
          <w:rFonts w:asciiTheme="minorHAnsi" w:hAnsiTheme="minorHAnsi" w:cstheme="minorHAnsi"/>
          <w:iCs/>
          <w:lang w:val="cs-CZ"/>
        </w:rPr>
        <w:t xml:space="preserve">(1000–4999 zaměstnanců) s Čistým indexem </w:t>
      </w:r>
      <w:r w:rsidR="007152F1">
        <w:rPr>
          <w:rFonts w:asciiTheme="minorHAnsi" w:hAnsiTheme="minorHAnsi" w:cstheme="minorHAnsi"/>
          <w:iCs/>
          <w:lang w:val="cs-CZ"/>
        </w:rPr>
        <w:t>7</w:t>
      </w:r>
      <w:r w:rsidR="006F508C">
        <w:rPr>
          <w:rFonts w:asciiTheme="minorHAnsi" w:hAnsiTheme="minorHAnsi" w:cstheme="minorHAnsi"/>
          <w:iCs/>
          <w:lang w:val="cs-CZ"/>
        </w:rPr>
        <w:t xml:space="preserve"> a velké organizace s více než 5000 zaměstnanci</w:t>
      </w:r>
      <w:r w:rsidR="00DD3A3F">
        <w:rPr>
          <w:rFonts w:asciiTheme="minorHAnsi" w:hAnsiTheme="minorHAnsi" w:cstheme="minorHAnsi"/>
          <w:iCs/>
          <w:lang w:val="cs-CZ"/>
        </w:rPr>
        <w:t xml:space="preserve"> (10 p.</w:t>
      </w:r>
      <w:r w:rsidR="00853251">
        <w:rPr>
          <w:rFonts w:asciiTheme="minorHAnsi" w:hAnsiTheme="minorHAnsi" w:cstheme="minorHAnsi"/>
          <w:iCs/>
          <w:lang w:val="cs-CZ"/>
        </w:rPr>
        <w:t xml:space="preserve"> </w:t>
      </w:r>
      <w:r w:rsidR="00DD3A3F">
        <w:rPr>
          <w:rFonts w:asciiTheme="minorHAnsi" w:hAnsiTheme="minorHAnsi" w:cstheme="minorHAnsi"/>
          <w:iCs/>
          <w:lang w:val="cs-CZ"/>
        </w:rPr>
        <w:t>b.)</w:t>
      </w:r>
      <w:r w:rsidR="00E2589C">
        <w:rPr>
          <w:rFonts w:asciiTheme="minorHAnsi" w:hAnsiTheme="minorHAnsi" w:cstheme="minorHAnsi"/>
          <w:iCs/>
          <w:lang w:val="cs-CZ"/>
        </w:rPr>
        <w:t xml:space="preserve">. Největší </w:t>
      </w:r>
      <w:proofErr w:type="spellStart"/>
      <w:r w:rsidR="00E2589C">
        <w:rPr>
          <w:rFonts w:asciiTheme="minorHAnsi" w:hAnsiTheme="minorHAnsi" w:cstheme="minorHAnsi"/>
          <w:iCs/>
          <w:lang w:val="cs-CZ"/>
        </w:rPr>
        <w:t>mezikvartální</w:t>
      </w:r>
      <w:proofErr w:type="spellEnd"/>
      <w:r w:rsidR="00E2589C">
        <w:rPr>
          <w:rFonts w:asciiTheme="minorHAnsi" w:hAnsiTheme="minorHAnsi" w:cstheme="minorHAnsi"/>
          <w:iCs/>
          <w:lang w:val="cs-CZ"/>
        </w:rPr>
        <w:t xml:space="preserve"> pokles vidíme u </w:t>
      </w:r>
      <w:r w:rsidR="00C17DAC">
        <w:rPr>
          <w:rFonts w:asciiTheme="minorHAnsi" w:hAnsiTheme="minorHAnsi" w:cstheme="minorHAnsi"/>
          <w:iCs/>
          <w:lang w:val="cs-CZ"/>
        </w:rPr>
        <w:t>středních firem (250–999 zaměstnanců), a to o 20 p.</w:t>
      </w:r>
      <w:r w:rsidR="00853251">
        <w:rPr>
          <w:rFonts w:asciiTheme="minorHAnsi" w:hAnsiTheme="minorHAnsi" w:cstheme="minorHAnsi"/>
          <w:iCs/>
          <w:lang w:val="cs-CZ"/>
        </w:rPr>
        <w:t xml:space="preserve"> </w:t>
      </w:r>
      <w:r w:rsidR="00C17DAC">
        <w:rPr>
          <w:rFonts w:asciiTheme="minorHAnsi" w:hAnsiTheme="minorHAnsi" w:cstheme="minorHAnsi"/>
          <w:iCs/>
          <w:lang w:val="cs-CZ"/>
        </w:rPr>
        <w:t>b. na hodnotu 13.</w:t>
      </w:r>
    </w:p>
    <w:p w14:paraId="1DA9AABC" w14:textId="4E576DBB" w:rsidR="00B53276" w:rsidRPr="00B53276" w:rsidRDefault="00C71E54" w:rsidP="00B53276">
      <w:pPr>
        <w:spacing w:before="120"/>
        <w:jc w:val="both"/>
        <w:rPr>
          <w:rFonts w:asciiTheme="minorHAnsi" w:hAnsiTheme="minorHAnsi" w:cstheme="minorHAnsi"/>
          <w:b/>
          <w:bCs/>
          <w:iCs/>
          <w:color w:val="5C4BB9" w:themeColor="accent5"/>
          <w:lang w:val="cs-CZ"/>
        </w:rPr>
      </w:pPr>
      <w:r w:rsidRPr="00C71E54">
        <w:rPr>
          <w:rFonts w:asciiTheme="minorHAnsi" w:hAnsiTheme="minorHAnsi" w:cstheme="minorHAnsi"/>
          <w:b/>
          <w:bCs/>
          <w:iCs/>
          <w:color w:val="5C4BB9" w:themeColor="accent5"/>
          <w:lang w:val="cs-CZ"/>
        </w:rPr>
        <w:t>R</w:t>
      </w:r>
      <w:r w:rsidR="00B53276" w:rsidRPr="00B53276">
        <w:rPr>
          <w:rFonts w:asciiTheme="minorHAnsi" w:hAnsiTheme="minorHAnsi" w:cstheme="minorHAnsi"/>
          <w:b/>
          <w:bCs/>
          <w:iCs/>
          <w:color w:val="5C4BB9" w:themeColor="accent5"/>
          <w:lang w:val="cs-CZ"/>
        </w:rPr>
        <w:t xml:space="preserve">egionální vývoj: Praha </w:t>
      </w:r>
      <w:r w:rsidR="00AF7AF4">
        <w:rPr>
          <w:rFonts w:asciiTheme="minorHAnsi" w:hAnsiTheme="minorHAnsi" w:cstheme="minorHAnsi"/>
          <w:b/>
          <w:bCs/>
          <w:iCs/>
          <w:color w:val="5C4BB9" w:themeColor="accent5"/>
          <w:lang w:val="cs-CZ"/>
        </w:rPr>
        <w:t xml:space="preserve">roste, ale </w:t>
      </w:r>
      <w:r w:rsidR="00B53276" w:rsidRPr="00B53276">
        <w:rPr>
          <w:rFonts w:asciiTheme="minorHAnsi" w:hAnsiTheme="minorHAnsi" w:cstheme="minorHAnsi"/>
          <w:b/>
          <w:bCs/>
          <w:iCs/>
          <w:color w:val="5C4BB9" w:themeColor="accent5"/>
          <w:lang w:val="cs-CZ"/>
        </w:rPr>
        <w:t xml:space="preserve">Morava </w:t>
      </w:r>
      <w:r w:rsidR="00273FB4">
        <w:rPr>
          <w:rFonts w:asciiTheme="minorHAnsi" w:hAnsiTheme="minorHAnsi" w:cstheme="minorHAnsi"/>
          <w:b/>
          <w:bCs/>
          <w:iCs/>
          <w:color w:val="5C4BB9" w:themeColor="accent5"/>
          <w:lang w:val="cs-CZ"/>
        </w:rPr>
        <w:t xml:space="preserve">a Čechy </w:t>
      </w:r>
      <w:r w:rsidR="007C6621">
        <w:rPr>
          <w:rFonts w:asciiTheme="minorHAnsi" w:hAnsiTheme="minorHAnsi" w:cstheme="minorHAnsi"/>
          <w:b/>
          <w:bCs/>
          <w:iCs/>
          <w:color w:val="5C4BB9" w:themeColor="accent5"/>
          <w:lang w:val="cs-CZ"/>
        </w:rPr>
        <w:t>zpomalují</w:t>
      </w:r>
    </w:p>
    <w:p w14:paraId="6CFAC789" w14:textId="4195F078" w:rsidR="00C71E54" w:rsidRDefault="00B53276" w:rsidP="00C71E54">
      <w:pPr>
        <w:spacing w:before="120"/>
        <w:jc w:val="both"/>
        <w:rPr>
          <w:rFonts w:asciiTheme="minorHAnsi" w:hAnsiTheme="minorHAnsi" w:cstheme="minorHAnsi"/>
          <w:iCs/>
          <w:lang w:val="cs-CZ"/>
        </w:rPr>
      </w:pPr>
      <w:r w:rsidRPr="00B53276">
        <w:rPr>
          <w:rFonts w:asciiTheme="minorHAnsi" w:hAnsiTheme="minorHAnsi" w:cstheme="minorHAnsi"/>
          <w:iCs/>
          <w:lang w:val="cs-CZ"/>
        </w:rPr>
        <w:t xml:space="preserve">Ve všech třech regionech </w:t>
      </w:r>
      <w:r w:rsidR="0033228B">
        <w:rPr>
          <w:rFonts w:asciiTheme="minorHAnsi" w:hAnsiTheme="minorHAnsi" w:cstheme="minorHAnsi"/>
          <w:iCs/>
          <w:lang w:val="cs-CZ"/>
        </w:rPr>
        <w:t xml:space="preserve">převažuje u </w:t>
      </w:r>
      <w:r w:rsidRPr="00B53276">
        <w:rPr>
          <w:rFonts w:asciiTheme="minorHAnsi" w:hAnsiTheme="minorHAnsi" w:cstheme="minorHAnsi"/>
          <w:iCs/>
          <w:lang w:val="cs-CZ"/>
        </w:rPr>
        <w:t>zaměstnavatel</w:t>
      </w:r>
      <w:r w:rsidR="0033228B">
        <w:rPr>
          <w:rFonts w:asciiTheme="minorHAnsi" w:hAnsiTheme="minorHAnsi" w:cstheme="minorHAnsi"/>
          <w:iCs/>
          <w:lang w:val="cs-CZ"/>
        </w:rPr>
        <w:t>ů</w:t>
      </w:r>
      <w:r w:rsidRPr="00B53276">
        <w:rPr>
          <w:rFonts w:asciiTheme="minorHAnsi" w:hAnsiTheme="minorHAnsi" w:cstheme="minorHAnsi"/>
          <w:iCs/>
          <w:lang w:val="cs-CZ"/>
        </w:rPr>
        <w:t xml:space="preserve"> </w:t>
      </w:r>
      <w:r w:rsidR="0033228B">
        <w:rPr>
          <w:rFonts w:asciiTheme="minorHAnsi" w:hAnsiTheme="minorHAnsi" w:cstheme="minorHAnsi"/>
          <w:iCs/>
          <w:lang w:val="cs-CZ"/>
        </w:rPr>
        <w:t>zvyšování počtu</w:t>
      </w:r>
      <w:r w:rsidR="00FE43D8">
        <w:rPr>
          <w:rFonts w:asciiTheme="minorHAnsi" w:hAnsiTheme="minorHAnsi" w:cstheme="minorHAnsi"/>
          <w:iCs/>
          <w:lang w:val="cs-CZ"/>
        </w:rPr>
        <w:t xml:space="preserve"> zaměstnanců</w:t>
      </w:r>
      <w:r>
        <w:rPr>
          <w:rFonts w:asciiTheme="minorHAnsi" w:hAnsiTheme="minorHAnsi" w:cstheme="minorHAnsi"/>
          <w:iCs/>
          <w:lang w:val="cs-CZ"/>
        </w:rPr>
        <w:t xml:space="preserve">. </w:t>
      </w:r>
      <w:r w:rsidRPr="00B53276">
        <w:rPr>
          <w:rFonts w:asciiTheme="minorHAnsi" w:hAnsiTheme="minorHAnsi" w:cstheme="minorHAnsi"/>
          <w:iCs/>
          <w:lang w:val="cs-CZ"/>
        </w:rPr>
        <w:t xml:space="preserve">Nejvyšší index vykazuje </w:t>
      </w:r>
      <w:r w:rsidRPr="00B53276">
        <w:rPr>
          <w:rFonts w:asciiTheme="minorHAnsi" w:hAnsiTheme="minorHAnsi" w:cstheme="minorHAnsi"/>
          <w:b/>
          <w:bCs/>
          <w:iCs/>
          <w:lang w:val="cs-CZ"/>
        </w:rPr>
        <w:t xml:space="preserve">Praha </w:t>
      </w:r>
      <w:r w:rsidRPr="00B53276">
        <w:rPr>
          <w:rFonts w:asciiTheme="minorHAnsi" w:hAnsiTheme="minorHAnsi" w:cstheme="minorHAnsi"/>
          <w:iCs/>
          <w:lang w:val="cs-CZ"/>
        </w:rPr>
        <w:t>(19 p.</w:t>
      </w:r>
      <w:r w:rsidR="00853251">
        <w:rPr>
          <w:rFonts w:asciiTheme="minorHAnsi" w:hAnsiTheme="minorHAnsi" w:cstheme="minorHAnsi"/>
          <w:iCs/>
          <w:lang w:val="cs-CZ"/>
        </w:rPr>
        <w:t xml:space="preserve"> </w:t>
      </w:r>
      <w:r w:rsidRPr="00B53276">
        <w:rPr>
          <w:rFonts w:asciiTheme="minorHAnsi" w:hAnsiTheme="minorHAnsi" w:cstheme="minorHAnsi"/>
          <w:iCs/>
          <w:lang w:val="cs-CZ"/>
        </w:rPr>
        <w:t xml:space="preserve">b.), </w:t>
      </w:r>
      <w:r w:rsidR="00FE43D8">
        <w:rPr>
          <w:rFonts w:asciiTheme="minorHAnsi" w:hAnsiTheme="minorHAnsi" w:cstheme="minorHAnsi"/>
          <w:iCs/>
          <w:lang w:val="cs-CZ"/>
        </w:rPr>
        <w:t xml:space="preserve">která </w:t>
      </w:r>
      <w:r w:rsidR="00C16F41">
        <w:rPr>
          <w:rFonts w:asciiTheme="minorHAnsi" w:hAnsiTheme="minorHAnsi" w:cstheme="minorHAnsi"/>
          <w:iCs/>
          <w:lang w:val="cs-CZ"/>
        </w:rPr>
        <w:t>si v</w:t>
      </w:r>
      <w:r w:rsidR="0043008E">
        <w:rPr>
          <w:rFonts w:asciiTheme="minorHAnsi" w:hAnsiTheme="minorHAnsi" w:cstheme="minorHAnsi"/>
          <w:iCs/>
          <w:lang w:val="cs-CZ"/>
        </w:rPr>
        <w:t> </w:t>
      </w:r>
      <w:proofErr w:type="spellStart"/>
      <w:r w:rsidR="0043008E">
        <w:rPr>
          <w:rFonts w:asciiTheme="minorHAnsi" w:hAnsiTheme="minorHAnsi" w:cstheme="minorHAnsi"/>
          <w:iCs/>
          <w:lang w:val="cs-CZ"/>
        </w:rPr>
        <w:t>mezikvartálním</w:t>
      </w:r>
      <w:proofErr w:type="spellEnd"/>
      <w:r w:rsidR="0043008E">
        <w:rPr>
          <w:rFonts w:asciiTheme="minorHAnsi" w:hAnsiTheme="minorHAnsi" w:cstheme="minorHAnsi"/>
          <w:iCs/>
          <w:lang w:val="cs-CZ"/>
        </w:rPr>
        <w:t xml:space="preserve"> </w:t>
      </w:r>
      <w:r w:rsidR="00C71E54">
        <w:rPr>
          <w:rFonts w:asciiTheme="minorHAnsi" w:hAnsiTheme="minorHAnsi" w:cstheme="minorHAnsi"/>
          <w:iCs/>
          <w:lang w:val="cs-CZ"/>
        </w:rPr>
        <w:t>srovnání</w:t>
      </w:r>
      <w:r w:rsidR="0043008E">
        <w:rPr>
          <w:rFonts w:asciiTheme="minorHAnsi" w:hAnsiTheme="minorHAnsi" w:cstheme="minorHAnsi"/>
          <w:iCs/>
          <w:lang w:val="cs-CZ"/>
        </w:rPr>
        <w:t xml:space="preserve"> po</w:t>
      </w:r>
      <w:r w:rsidR="007616DA">
        <w:rPr>
          <w:rFonts w:asciiTheme="minorHAnsi" w:hAnsiTheme="minorHAnsi" w:cstheme="minorHAnsi"/>
          <w:iCs/>
          <w:lang w:val="cs-CZ"/>
        </w:rPr>
        <w:t>lepšila o 3 p.</w:t>
      </w:r>
      <w:r w:rsidR="00853251">
        <w:rPr>
          <w:rFonts w:asciiTheme="minorHAnsi" w:hAnsiTheme="minorHAnsi" w:cstheme="minorHAnsi"/>
          <w:iCs/>
          <w:lang w:val="cs-CZ"/>
        </w:rPr>
        <w:t xml:space="preserve"> </w:t>
      </w:r>
      <w:r w:rsidR="007616DA">
        <w:rPr>
          <w:rFonts w:asciiTheme="minorHAnsi" w:hAnsiTheme="minorHAnsi" w:cstheme="minorHAnsi"/>
          <w:iCs/>
          <w:lang w:val="cs-CZ"/>
        </w:rPr>
        <w:t xml:space="preserve">b. a v </w:t>
      </w:r>
      <w:r w:rsidR="00C16F41">
        <w:rPr>
          <w:rFonts w:asciiTheme="minorHAnsi" w:hAnsiTheme="minorHAnsi" w:cstheme="minorHAnsi"/>
          <w:iCs/>
          <w:lang w:val="cs-CZ"/>
        </w:rPr>
        <w:t xml:space="preserve">meziročním srovnání </w:t>
      </w:r>
      <w:r w:rsidR="007616DA">
        <w:rPr>
          <w:rFonts w:asciiTheme="minorHAnsi" w:hAnsiTheme="minorHAnsi" w:cstheme="minorHAnsi"/>
          <w:iCs/>
          <w:lang w:val="cs-CZ"/>
        </w:rPr>
        <w:t>o 6 p.</w:t>
      </w:r>
      <w:r w:rsidR="00853251">
        <w:rPr>
          <w:rFonts w:asciiTheme="minorHAnsi" w:hAnsiTheme="minorHAnsi" w:cstheme="minorHAnsi"/>
          <w:iCs/>
          <w:lang w:val="cs-CZ"/>
        </w:rPr>
        <w:t xml:space="preserve"> </w:t>
      </w:r>
      <w:r w:rsidR="007616DA">
        <w:rPr>
          <w:rFonts w:asciiTheme="minorHAnsi" w:hAnsiTheme="minorHAnsi" w:cstheme="minorHAnsi"/>
          <w:iCs/>
          <w:lang w:val="cs-CZ"/>
        </w:rPr>
        <w:t xml:space="preserve">b. </w:t>
      </w:r>
      <w:r w:rsidR="00602AFC">
        <w:rPr>
          <w:rFonts w:asciiTheme="minorHAnsi" w:hAnsiTheme="minorHAnsi" w:cstheme="minorHAnsi"/>
          <w:iCs/>
          <w:lang w:val="cs-CZ"/>
        </w:rPr>
        <w:t xml:space="preserve">Dále </w:t>
      </w:r>
      <w:r w:rsidR="00602AFC" w:rsidRPr="00C71E54">
        <w:rPr>
          <w:rFonts w:asciiTheme="minorHAnsi" w:hAnsiTheme="minorHAnsi" w:cstheme="minorHAnsi"/>
          <w:b/>
          <w:bCs/>
          <w:iCs/>
          <w:lang w:val="cs-CZ"/>
        </w:rPr>
        <w:t>Morava</w:t>
      </w:r>
      <w:r w:rsidR="00C71E54" w:rsidRPr="00C71E54">
        <w:rPr>
          <w:rFonts w:asciiTheme="minorHAnsi" w:hAnsiTheme="minorHAnsi" w:cstheme="minorHAnsi"/>
          <w:b/>
          <w:bCs/>
          <w:iCs/>
          <w:lang w:val="cs-CZ"/>
        </w:rPr>
        <w:t xml:space="preserve"> a Slezsko</w:t>
      </w:r>
      <w:r w:rsidR="00602AFC">
        <w:rPr>
          <w:rFonts w:asciiTheme="minorHAnsi" w:hAnsiTheme="minorHAnsi" w:cstheme="minorHAnsi"/>
          <w:iCs/>
          <w:lang w:val="cs-CZ"/>
        </w:rPr>
        <w:t xml:space="preserve"> s Čistým indexem 12, kde ale klesl optimis</w:t>
      </w:r>
      <w:r w:rsidR="00E44C34">
        <w:rPr>
          <w:rFonts w:asciiTheme="minorHAnsi" w:hAnsiTheme="minorHAnsi" w:cstheme="minorHAnsi"/>
          <w:iCs/>
          <w:lang w:val="cs-CZ"/>
        </w:rPr>
        <w:t>mus oproti minulému čtvrtletí o 13 p.</w:t>
      </w:r>
      <w:r w:rsidR="00853251">
        <w:rPr>
          <w:rFonts w:asciiTheme="minorHAnsi" w:hAnsiTheme="minorHAnsi" w:cstheme="minorHAnsi"/>
          <w:iCs/>
          <w:lang w:val="cs-CZ"/>
        </w:rPr>
        <w:t xml:space="preserve"> </w:t>
      </w:r>
      <w:r w:rsidR="00E44C34">
        <w:rPr>
          <w:rFonts w:asciiTheme="minorHAnsi" w:hAnsiTheme="minorHAnsi" w:cstheme="minorHAnsi"/>
          <w:iCs/>
          <w:lang w:val="cs-CZ"/>
        </w:rPr>
        <w:t xml:space="preserve">b. </w:t>
      </w:r>
      <w:r w:rsidR="00E44C34" w:rsidRPr="00C71E54">
        <w:rPr>
          <w:rFonts w:asciiTheme="minorHAnsi" w:hAnsiTheme="minorHAnsi" w:cstheme="minorHAnsi"/>
          <w:b/>
          <w:bCs/>
          <w:iCs/>
          <w:lang w:val="cs-CZ"/>
        </w:rPr>
        <w:t>Čechy</w:t>
      </w:r>
      <w:r w:rsidR="00E44C34">
        <w:rPr>
          <w:rFonts w:asciiTheme="minorHAnsi" w:hAnsiTheme="minorHAnsi" w:cstheme="minorHAnsi"/>
          <w:iCs/>
          <w:lang w:val="cs-CZ"/>
        </w:rPr>
        <w:t xml:space="preserve"> </w:t>
      </w:r>
      <w:r w:rsidR="004A5C3D">
        <w:rPr>
          <w:rFonts w:asciiTheme="minorHAnsi" w:hAnsiTheme="minorHAnsi" w:cstheme="minorHAnsi"/>
          <w:iCs/>
          <w:lang w:val="cs-CZ"/>
        </w:rPr>
        <w:t>s indexem 11</w:t>
      </w:r>
      <w:r w:rsidR="00853251">
        <w:rPr>
          <w:rFonts w:asciiTheme="minorHAnsi" w:hAnsiTheme="minorHAnsi" w:cstheme="minorHAnsi"/>
          <w:iCs/>
          <w:lang w:val="cs-CZ"/>
        </w:rPr>
        <w:t> </w:t>
      </w:r>
      <w:r w:rsidR="004A5C3D">
        <w:rPr>
          <w:rFonts w:asciiTheme="minorHAnsi" w:hAnsiTheme="minorHAnsi" w:cstheme="minorHAnsi"/>
          <w:iCs/>
          <w:lang w:val="cs-CZ"/>
        </w:rPr>
        <w:t xml:space="preserve">mírně za Moravou </w:t>
      </w:r>
      <w:r w:rsidR="00C71E54">
        <w:rPr>
          <w:rFonts w:asciiTheme="minorHAnsi" w:hAnsiTheme="minorHAnsi" w:cstheme="minorHAnsi"/>
          <w:iCs/>
          <w:lang w:val="cs-CZ"/>
        </w:rPr>
        <w:t>a Slezskem zaostávají.</w:t>
      </w:r>
    </w:p>
    <w:p w14:paraId="40F0A476" w14:textId="1DB612C5" w:rsidR="006535B9" w:rsidRPr="00C71E54" w:rsidRDefault="006535B9" w:rsidP="00C71E54">
      <w:pPr>
        <w:spacing w:before="120"/>
        <w:jc w:val="both"/>
        <w:rPr>
          <w:rFonts w:asciiTheme="minorHAnsi" w:hAnsiTheme="minorHAnsi" w:cstheme="minorHAnsi"/>
          <w:iCs/>
          <w:color w:val="5C4BB9" w:themeColor="accent5"/>
          <w:lang w:val="cs-CZ"/>
        </w:rPr>
      </w:pPr>
      <w:r w:rsidRPr="00C71E54">
        <w:rPr>
          <w:rFonts w:asciiTheme="minorHAnsi" w:hAnsiTheme="minorHAnsi" w:cstheme="minorHAnsi"/>
          <w:b/>
          <w:bCs/>
          <w:color w:val="5C4BB9" w:themeColor="accent5"/>
          <w:lang w:val="cs-CZ"/>
        </w:rPr>
        <w:t>Globální pohled</w:t>
      </w:r>
    </w:p>
    <w:bookmarkEnd w:id="0"/>
    <w:p w14:paraId="2D0C30A4" w14:textId="77E9AAF7" w:rsidR="001E588C" w:rsidRPr="001A7B87" w:rsidRDefault="001E588C" w:rsidP="002F5EB5">
      <w:pPr>
        <w:spacing w:before="120"/>
        <w:jc w:val="both"/>
        <w:rPr>
          <w:rFonts w:cs="Arial"/>
          <w:color w:val="auto"/>
          <w:lang w:val="cs-CZ"/>
        </w:rPr>
      </w:pPr>
      <w:r w:rsidRPr="00122A61">
        <w:rPr>
          <w:rFonts w:cs="Arial"/>
          <w:color w:val="auto"/>
          <w:lang w:val="cs-CZ"/>
        </w:rPr>
        <w:t xml:space="preserve">Průzkum ManpowerGroup </w:t>
      </w:r>
      <w:proofErr w:type="spellStart"/>
      <w:r w:rsidRPr="00122A61">
        <w:rPr>
          <w:rFonts w:cs="Arial"/>
          <w:color w:val="auto"/>
          <w:lang w:val="cs-CZ"/>
        </w:rPr>
        <w:t>Employment</w:t>
      </w:r>
      <w:proofErr w:type="spellEnd"/>
      <w:r w:rsidRPr="00122A61">
        <w:rPr>
          <w:rFonts w:cs="Arial"/>
          <w:color w:val="auto"/>
          <w:lang w:val="cs-CZ"/>
        </w:rPr>
        <w:t xml:space="preserve"> Outlook </w:t>
      </w:r>
      <w:proofErr w:type="spellStart"/>
      <w:r w:rsidRPr="00122A61">
        <w:rPr>
          <w:rFonts w:cs="Arial"/>
          <w:color w:val="auto"/>
          <w:lang w:val="cs-CZ"/>
        </w:rPr>
        <w:t>Survey</w:t>
      </w:r>
      <w:proofErr w:type="spellEnd"/>
      <w:r w:rsidRPr="00122A61">
        <w:rPr>
          <w:rFonts w:cs="Arial"/>
          <w:color w:val="auto"/>
          <w:lang w:val="cs-CZ"/>
        </w:rPr>
        <w:t xml:space="preserve"> pro </w:t>
      </w:r>
      <w:r w:rsidR="007F0816">
        <w:rPr>
          <w:rFonts w:cs="Arial"/>
          <w:color w:val="auto"/>
          <w:lang w:val="cs-CZ"/>
        </w:rPr>
        <w:t>2</w:t>
      </w:r>
      <w:r w:rsidRPr="00122A61">
        <w:rPr>
          <w:rFonts w:cs="Arial"/>
          <w:color w:val="auto"/>
          <w:lang w:val="cs-CZ"/>
        </w:rPr>
        <w:t xml:space="preserve">. čtvrtletí 2026 oslovil v </w:t>
      </w:r>
      <w:r w:rsidR="00853251">
        <w:rPr>
          <w:rFonts w:cs="Arial"/>
          <w:color w:val="auto"/>
          <w:lang w:val="cs-CZ"/>
        </w:rPr>
        <w:t> </w:t>
      </w:r>
      <w:r w:rsidRPr="00122A61">
        <w:rPr>
          <w:rFonts w:cs="Arial"/>
          <w:color w:val="auto"/>
          <w:lang w:val="cs-CZ"/>
        </w:rPr>
        <w:t xml:space="preserve"> celkem </w:t>
      </w:r>
      <w:r w:rsidR="007F0816">
        <w:rPr>
          <w:rFonts w:cs="Arial"/>
          <w:color w:val="auto"/>
          <w:lang w:val="cs-CZ"/>
        </w:rPr>
        <w:t>41 764</w:t>
      </w:r>
      <w:r w:rsidRPr="00122A61">
        <w:rPr>
          <w:rFonts w:cs="Arial"/>
          <w:color w:val="auto"/>
          <w:lang w:val="cs-CZ"/>
        </w:rPr>
        <w:t xml:space="preserve"> zaměstnavatelů ve 4</w:t>
      </w:r>
      <w:r w:rsidR="00E86375">
        <w:rPr>
          <w:rFonts w:cs="Arial"/>
          <w:color w:val="auto"/>
          <w:lang w:val="cs-CZ"/>
        </w:rPr>
        <w:t>2</w:t>
      </w:r>
      <w:r w:rsidRPr="00122A61">
        <w:rPr>
          <w:rFonts w:cs="Arial"/>
          <w:color w:val="auto"/>
          <w:lang w:val="cs-CZ"/>
        </w:rPr>
        <w:t xml:space="preserve"> zemích. </w:t>
      </w:r>
      <w:r w:rsidR="005D1641" w:rsidRPr="001A7B87">
        <w:rPr>
          <w:rFonts w:cs="Arial"/>
          <w:color w:val="auto"/>
          <w:lang w:val="cs-CZ"/>
        </w:rPr>
        <w:t xml:space="preserve">Globální výhled zaměstnanosti se oproti minulému čtvrtletí </w:t>
      </w:r>
      <w:r w:rsidR="001A7B87" w:rsidRPr="001A7B87">
        <w:rPr>
          <w:rFonts w:cs="Arial"/>
          <w:color w:val="auto"/>
          <w:lang w:val="cs-CZ"/>
        </w:rPr>
        <w:t>z</w:t>
      </w:r>
      <w:r w:rsidR="001A7B87">
        <w:rPr>
          <w:rFonts w:cs="Arial"/>
          <w:color w:val="auto"/>
          <w:lang w:val="cs-CZ"/>
        </w:rPr>
        <w:t xml:space="preserve">lepšil o </w:t>
      </w:r>
      <w:proofErr w:type="gramStart"/>
      <w:r w:rsidR="00151E06">
        <w:rPr>
          <w:rFonts w:cs="Arial"/>
          <w:color w:val="auto"/>
          <w:lang w:val="cs-CZ"/>
        </w:rPr>
        <w:t>6</w:t>
      </w:r>
      <w:r w:rsidR="001A7B87">
        <w:rPr>
          <w:rFonts w:cs="Arial"/>
          <w:color w:val="auto"/>
          <w:lang w:val="cs-CZ"/>
        </w:rPr>
        <w:t xml:space="preserve"> procentních</w:t>
      </w:r>
      <w:proofErr w:type="gramEnd"/>
      <w:r w:rsidR="001A7B87">
        <w:rPr>
          <w:rFonts w:cs="Arial"/>
          <w:color w:val="auto"/>
          <w:lang w:val="cs-CZ"/>
        </w:rPr>
        <w:t xml:space="preserve"> bodů na hodnotu 31</w:t>
      </w:r>
      <w:r w:rsidR="00151E06">
        <w:rPr>
          <w:rFonts w:cs="Arial"/>
          <w:color w:val="auto"/>
          <w:lang w:val="cs-CZ"/>
        </w:rPr>
        <w:t xml:space="preserve"> a mezi</w:t>
      </w:r>
      <w:r w:rsidR="000B096A">
        <w:rPr>
          <w:rFonts w:cs="Arial"/>
          <w:color w:val="auto"/>
          <w:lang w:val="cs-CZ"/>
        </w:rPr>
        <w:t>ročně o</w:t>
      </w:r>
      <w:r w:rsidR="00853251">
        <w:rPr>
          <w:rFonts w:cs="Arial"/>
          <w:color w:val="auto"/>
          <w:lang w:val="cs-CZ"/>
        </w:rPr>
        <w:t> </w:t>
      </w:r>
      <w:proofErr w:type="gramStart"/>
      <w:r w:rsidR="000B096A">
        <w:rPr>
          <w:rFonts w:cs="Arial"/>
          <w:color w:val="auto"/>
          <w:lang w:val="cs-CZ"/>
        </w:rPr>
        <w:t>7</w:t>
      </w:r>
      <w:r w:rsidR="00853251">
        <w:rPr>
          <w:rFonts w:cs="Arial"/>
          <w:color w:val="auto"/>
          <w:lang w:val="cs-CZ"/>
        </w:rPr>
        <w:t> </w:t>
      </w:r>
      <w:r w:rsidR="000B096A">
        <w:rPr>
          <w:rFonts w:cs="Arial"/>
          <w:color w:val="auto"/>
          <w:lang w:val="cs-CZ"/>
        </w:rPr>
        <w:t>procentních</w:t>
      </w:r>
      <w:proofErr w:type="gramEnd"/>
      <w:r w:rsidR="000B096A">
        <w:rPr>
          <w:rFonts w:cs="Arial"/>
          <w:color w:val="auto"/>
          <w:lang w:val="cs-CZ"/>
        </w:rPr>
        <w:t xml:space="preserve"> bodů.</w:t>
      </w:r>
    </w:p>
    <w:p w14:paraId="3B377AED" w14:textId="77777777" w:rsidR="007A73FC" w:rsidRPr="007A73FC" w:rsidRDefault="007A73FC" w:rsidP="007A73FC">
      <w:pPr>
        <w:pStyle w:val="Nadpis2"/>
        <w:spacing w:before="120"/>
        <w:jc w:val="both"/>
        <w:rPr>
          <w:rFonts w:eastAsiaTheme="minorHAnsi" w:cs="Arial"/>
          <w:b w:val="0"/>
          <w:color w:val="auto"/>
          <w:spacing w:val="0"/>
          <w:kern w:val="0"/>
          <w:sz w:val="24"/>
          <w:szCs w:val="24"/>
          <w:lang w:val="cs-CZ"/>
        </w:rPr>
      </w:pPr>
      <w:r w:rsidRPr="007A73FC">
        <w:rPr>
          <w:rFonts w:eastAsiaTheme="minorHAnsi" w:cs="Arial"/>
          <w:b w:val="0"/>
          <w:color w:val="auto"/>
          <w:spacing w:val="0"/>
          <w:kern w:val="0"/>
          <w:sz w:val="24"/>
          <w:szCs w:val="24"/>
          <w:lang w:val="cs-CZ"/>
        </w:rPr>
        <w:t>Severní Amerika (36) vykazuje ve 2. čtvrtletí 2026 nejsilnější náborový optimismus za téměř čtyři roky. USA vytvořily v lednu 130 000 pracovních míst, především ve zdravotnictví a stavebnictví, přesto však nezaměstnanost zůstává stále zvýšená.</w:t>
      </w:r>
    </w:p>
    <w:p w14:paraId="07027BE0" w14:textId="77777777" w:rsidR="007A73FC" w:rsidRDefault="007A73FC" w:rsidP="007A73FC">
      <w:pPr>
        <w:pStyle w:val="Nadpis2"/>
        <w:spacing w:before="120"/>
        <w:jc w:val="both"/>
        <w:rPr>
          <w:rFonts w:eastAsiaTheme="minorHAnsi" w:cs="Arial"/>
          <w:b w:val="0"/>
          <w:color w:val="auto"/>
          <w:spacing w:val="0"/>
          <w:kern w:val="0"/>
          <w:sz w:val="24"/>
          <w:szCs w:val="24"/>
          <w:lang w:val="cs-CZ"/>
        </w:rPr>
      </w:pPr>
    </w:p>
    <w:p w14:paraId="7573B13E" w14:textId="77777777" w:rsidR="007A73FC" w:rsidRDefault="007A73FC" w:rsidP="007A73FC">
      <w:pPr>
        <w:pStyle w:val="Nadpis2"/>
        <w:spacing w:before="120"/>
        <w:jc w:val="both"/>
        <w:rPr>
          <w:rFonts w:eastAsiaTheme="minorHAnsi" w:cs="Arial"/>
          <w:b w:val="0"/>
          <w:color w:val="auto"/>
          <w:spacing w:val="0"/>
          <w:kern w:val="0"/>
          <w:sz w:val="24"/>
          <w:szCs w:val="24"/>
          <w:lang w:val="cs-CZ"/>
        </w:rPr>
      </w:pPr>
      <w:r w:rsidRPr="007A73FC">
        <w:rPr>
          <w:rFonts w:eastAsiaTheme="minorHAnsi" w:cs="Arial"/>
          <w:b w:val="0"/>
          <w:color w:val="auto"/>
          <w:spacing w:val="0"/>
          <w:kern w:val="0"/>
          <w:sz w:val="24"/>
          <w:szCs w:val="24"/>
          <w:lang w:val="cs-CZ"/>
        </w:rPr>
        <w:lastRenderedPageBreak/>
        <w:t>Evropa (21) sice čtvrté čtvrtletí po sobě mírně roste, ale nadále zaostává za ostatními regiony. Růst táhne zejména jižní Evropa, zatímco Německo, střední a východní Evropa zůstávají pod průměrem. Německo (18), jako klíčový odběratel českého exportu, zůstává nadále na vyšší úrovni optimismu než Česko, ale v předchozích letech býval jejich Index i o polovinu vyšší, než je nyní. Německo zaostává za globálním průměrem o 13 bodů. Přestože ekonomika vykazuje známky stabilizace díky vyšším vládním výdajům a lepším očekáváním růstu HDP, přetrvávající geopolitické a obchodní nejistoty vedou firmy k opatrnosti.</w:t>
      </w:r>
    </w:p>
    <w:p w14:paraId="3A2649FE" w14:textId="77777777" w:rsidR="00FE43D8" w:rsidRPr="00FE43D8" w:rsidRDefault="00FE43D8" w:rsidP="00FE43D8">
      <w:pPr>
        <w:rPr>
          <w:lang w:val="cs-CZ"/>
        </w:rPr>
      </w:pPr>
    </w:p>
    <w:p w14:paraId="5CDF8945" w14:textId="7263854A" w:rsidR="006535B9" w:rsidRPr="00980BB8" w:rsidRDefault="006535B9" w:rsidP="007A73FC">
      <w:pPr>
        <w:pStyle w:val="Nadpis2"/>
        <w:spacing w:before="120"/>
        <w:jc w:val="both"/>
        <w:rPr>
          <w:rFonts w:asciiTheme="minorHAnsi" w:hAnsiTheme="minorHAnsi" w:cstheme="minorHAnsi"/>
          <w:color w:val="5C4BB9" w:themeColor="accent5"/>
          <w:spacing w:val="0"/>
          <w:kern w:val="0"/>
          <w:sz w:val="24"/>
          <w:szCs w:val="24"/>
          <w:lang w:val="cs-CZ"/>
        </w:rPr>
      </w:pPr>
      <w:r w:rsidRPr="00980BB8">
        <w:rPr>
          <w:rFonts w:asciiTheme="minorHAnsi" w:hAnsiTheme="minorHAnsi" w:cstheme="minorHAnsi"/>
          <w:color w:val="5C4BB9" w:themeColor="accent5"/>
          <w:spacing w:val="0"/>
          <w:kern w:val="0"/>
          <w:sz w:val="24"/>
          <w:szCs w:val="24"/>
          <w:lang w:val="cs-CZ"/>
        </w:rPr>
        <w:t>O průzkumu ManpowerGroup index trhu práce</w:t>
      </w:r>
    </w:p>
    <w:p w14:paraId="0F4C6C7B" w14:textId="27655DBB" w:rsidR="006535B9" w:rsidRPr="00122A61" w:rsidRDefault="006535B9" w:rsidP="002F5EB5">
      <w:pPr>
        <w:spacing w:before="120"/>
        <w:jc w:val="both"/>
        <w:rPr>
          <w:rFonts w:asciiTheme="minorHAnsi" w:hAnsiTheme="minorHAnsi" w:cstheme="minorHAnsi"/>
          <w:b/>
          <w:i/>
          <w:lang w:val="cs-CZ"/>
        </w:rPr>
      </w:pPr>
      <w:r w:rsidRPr="00122A61">
        <w:rPr>
          <w:rFonts w:asciiTheme="minorHAnsi" w:hAnsiTheme="minorHAnsi" w:cstheme="minorHAnsi"/>
          <w:b/>
          <w:lang w:val="cs-CZ"/>
        </w:rPr>
        <w:t>Průzkum ManpowerGroup index trhu práce se provádí každé čtvrtletí za účelem sledování plánů zaměstnavatelů snížit nebo zvýšit počet zaměstnanců během následujícího čtvrtletí. Česká republika je jednou ze 4</w:t>
      </w:r>
      <w:r w:rsidR="008D029F" w:rsidRPr="00122A61">
        <w:rPr>
          <w:rFonts w:asciiTheme="minorHAnsi" w:hAnsiTheme="minorHAnsi" w:cstheme="minorHAnsi"/>
          <w:b/>
          <w:lang w:val="cs-CZ"/>
        </w:rPr>
        <w:t>2</w:t>
      </w:r>
      <w:r w:rsidRPr="00122A61">
        <w:rPr>
          <w:rFonts w:asciiTheme="minorHAnsi" w:hAnsiTheme="minorHAnsi" w:cstheme="minorHAnsi"/>
          <w:b/>
          <w:lang w:val="cs-CZ"/>
        </w:rPr>
        <w:t xml:space="preserve"> zemí, ve které průzkum probíhá. </w:t>
      </w:r>
    </w:p>
    <w:p w14:paraId="18D1A98F" w14:textId="2C68DEA3" w:rsidR="006535B9" w:rsidRPr="00122A61" w:rsidRDefault="006535B9" w:rsidP="002F5EB5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  <w:lang w:val="cs-CZ"/>
        </w:rPr>
      </w:pPr>
      <w:r w:rsidRPr="00122A61">
        <w:rPr>
          <w:rFonts w:asciiTheme="minorHAnsi" w:eastAsia="Times New Roman" w:hAnsiTheme="minorHAnsi" w:cstheme="minorHAnsi"/>
          <w:lang w:val="cs-CZ" w:eastAsia="cs-CZ"/>
        </w:rPr>
        <w:t xml:space="preserve">Průzkum probíhá již 60 let a za tuto dobu se stal jedním z nejdůvěryhodnějších průzkumů náborové aktivity na světě. </w:t>
      </w:r>
      <w:r w:rsidRPr="00122A61">
        <w:rPr>
          <w:rFonts w:asciiTheme="minorHAnsi" w:hAnsiTheme="minorHAnsi" w:cstheme="minorHAnsi"/>
          <w:lang w:val="cs-CZ"/>
        </w:rPr>
        <w:t>ManpowerGroup index trhu práce je založen na dotazování</w:t>
      </w:r>
      <w:r w:rsidR="00750949" w:rsidRPr="00122A61">
        <w:rPr>
          <w:rFonts w:asciiTheme="minorHAnsi" w:hAnsiTheme="minorHAnsi" w:cstheme="minorHAnsi"/>
          <w:lang w:val="cs-CZ"/>
        </w:rPr>
        <w:t xml:space="preserve"> kolem </w:t>
      </w:r>
      <w:r w:rsidRPr="00122A61">
        <w:rPr>
          <w:rFonts w:asciiTheme="minorHAnsi" w:hAnsiTheme="minorHAnsi" w:cstheme="minorHAnsi"/>
          <w:lang w:val="cs-CZ"/>
        </w:rPr>
        <w:t>40 000 zaměstnavatelů z veřejného i soukromého sektoru napříč 4</w:t>
      </w:r>
      <w:r w:rsidR="008D029F" w:rsidRPr="00122A61">
        <w:rPr>
          <w:rFonts w:asciiTheme="minorHAnsi" w:hAnsiTheme="minorHAnsi" w:cstheme="minorHAnsi"/>
          <w:lang w:val="cs-CZ"/>
        </w:rPr>
        <w:t>2</w:t>
      </w:r>
      <w:r w:rsidRPr="00122A61">
        <w:rPr>
          <w:rFonts w:asciiTheme="minorHAnsi" w:hAnsiTheme="minorHAnsi" w:cstheme="minorHAnsi"/>
          <w:lang w:val="cs-CZ"/>
        </w:rPr>
        <w:t> zeměmi a je považován za vysoce důvěryhodný ekonomický indikátor.</w:t>
      </w:r>
    </w:p>
    <w:p w14:paraId="65EE3F35" w14:textId="53DB76B1" w:rsidR="006535B9" w:rsidRPr="00122A61" w:rsidRDefault="006535B9" w:rsidP="002F5EB5">
      <w:pPr>
        <w:pStyle w:val="Zkladntext3"/>
        <w:spacing w:before="120"/>
        <w:rPr>
          <w:rFonts w:asciiTheme="minorHAnsi" w:hAnsiTheme="minorHAnsi" w:cstheme="minorHAnsi"/>
          <w:lang w:eastAsia="en-GB"/>
        </w:rPr>
      </w:pPr>
      <w:r w:rsidRPr="00122A61">
        <w:rPr>
          <w:rFonts w:asciiTheme="minorHAnsi" w:hAnsiTheme="minorHAnsi" w:cstheme="minorHAnsi"/>
        </w:rPr>
        <w:t>Průzkum ManpowerGroup index trhu práce nyní probíhá v těchto 4</w:t>
      </w:r>
      <w:r w:rsidR="000E118D" w:rsidRPr="00122A61">
        <w:rPr>
          <w:rFonts w:asciiTheme="minorHAnsi" w:hAnsiTheme="minorHAnsi" w:cstheme="minorHAnsi"/>
        </w:rPr>
        <w:t>2</w:t>
      </w:r>
      <w:r w:rsidRPr="00122A61">
        <w:rPr>
          <w:rFonts w:asciiTheme="minorHAnsi" w:hAnsiTheme="minorHAnsi" w:cstheme="minorHAnsi"/>
        </w:rPr>
        <w:t xml:space="preserve"> zemích a</w:t>
      </w:r>
      <w:r w:rsidR="007D3FB7" w:rsidRPr="00122A61">
        <w:rPr>
          <w:rFonts w:asciiTheme="minorHAnsi" w:hAnsiTheme="minorHAnsi" w:cstheme="minorHAnsi"/>
        </w:rPr>
        <w:t> </w:t>
      </w:r>
      <w:r w:rsidRPr="00122A61">
        <w:rPr>
          <w:rFonts w:asciiTheme="minorHAnsi" w:hAnsiTheme="minorHAnsi" w:cstheme="minorHAnsi"/>
        </w:rPr>
        <w:t xml:space="preserve">oblastech světa: </w:t>
      </w:r>
      <w:r w:rsidRPr="00122A61">
        <w:rPr>
          <w:rFonts w:asciiTheme="minorHAnsi" w:hAnsiTheme="minorHAnsi" w:cstheme="minorHAnsi"/>
          <w:lang w:eastAsia="en-GB"/>
        </w:rPr>
        <w:t xml:space="preserve">Argentina, Austrálie, Belgie, Brazílie, Česká republika, Čína, Francie, Finsko, Guatemala, Hongkong, </w:t>
      </w:r>
      <w:r w:rsidR="000E118D" w:rsidRPr="00122A61">
        <w:rPr>
          <w:rFonts w:asciiTheme="minorHAnsi" w:hAnsiTheme="minorHAnsi" w:cstheme="minorHAnsi"/>
          <w:lang w:eastAsia="en-GB"/>
        </w:rPr>
        <w:t xml:space="preserve">Chile, </w:t>
      </w:r>
      <w:r w:rsidRPr="00122A61">
        <w:rPr>
          <w:rFonts w:asciiTheme="minorHAnsi" w:hAnsiTheme="minorHAnsi" w:cstheme="minorHAnsi"/>
          <w:lang w:eastAsia="en-GB"/>
        </w:rPr>
        <w:t>Indie, Irsko, Itálie, Izrael, Japonsko, Jihoafrická republika, Kanada, Kolumbie, Kostarika, Maďarsko, Mexiko, Německo, Nizozemsko, Norsko, Panama, Peru, Polsko, Portoriko, Portugalsko, Rakousko, Rumunsko, Řecko, Singapur, Slovensko, Španělsko, Švédsko, Švýcarsko, Tchaj</w:t>
      </w:r>
      <w:r w:rsidR="007D3FB7" w:rsidRPr="00122A61">
        <w:rPr>
          <w:rFonts w:asciiTheme="minorHAnsi" w:hAnsiTheme="minorHAnsi" w:cstheme="minorHAnsi"/>
          <w:lang w:eastAsia="en-GB"/>
        </w:rPr>
        <w:noBreakHyphen/>
      </w:r>
      <w:r w:rsidRPr="00122A61">
        <w:rPr>
          <w:rFonts w:asciiTheme="minorHAnsi" w:hAnsiTheme="minorHAnsi" w:cstheme="minorHAnsi"/>
          <w:lang w:eastAsia="en-GB"/>
        </w:rPr>
        <w:t>wan, Turecko, Velká Británie a Spojené státy americké.</w:t>
      </w:r>
    </w:p>
    <w:p w14:paraId="7FFBD0B5" w14:textId="77777777" w:rsidR="006535B9" w:rsidRPr="00122A61" w:rsidRDefault="006535B9" w:rsidP="002F5EB5">
      <w:pPr>
        <w:pStyle w:val="Zkladntext3"/>
        <w:spacing w:before="120"/>
        <w:rPr>
          <w:rFonts w:asciiTheme="minorHAnsi" w:hAnsiTheme="minorHAnsi" w:cstheme="minorHAnsi"/>
        </w:rPr>
      </w:pPr>
    </w:p>
    <w:p w14:paraId="6332C3E3" w14:textId="24EACDF9" w:rsidR="00835918" w:rsidRPr="00122A61" w:rsidRDefault="006535B9" w:rsidP="002F5EB5">
      <w:pPr>
        <w:pStyle w:val="Zkladntext3"/>
        <w:spacing w:before="120"/>
        <w:jc w:val="left"/>
        <w:rPr>
          <w:rFonts w:asciiTheme="minorHAnsi" w:hAnsiTheme="minorHAnsi" w:cstheme="minorHAnsi"/>
        </w:rPr>
      </w:pPr>
      <w:r w:rsidRPr="00122A61">
        <w:rPr>
          <w:rFonts w:asciiTheme="minorHAnsi" w:hAnsiTheme="minorHAnsi" w:cstheme="minorHAnsi"/>
        </w:rPr>
        <w:t xml:space="preserve">Více informací o průzkumu a detailní výsledky všech zemí najdete na stránkách </w:t>
      </w:r>
      <w:r w:rsidRPr="00122A61">
        <w:rPr>
          <w:rStyle w:val="Hypertextovodkaz"/>
          <w:rFonts w:asciiTheme="minorHAnsi" w:hAnsiTheme="minorHAnsi" w:cstheme="minorHAnsi"/>
          <w:color w:val="282A32" w:themeColor="text1"/>
        </w:rPr>
        <w:t>manpowergroup.com/</w:t>
      </w:r>
      <w:proofErr w:type="spellStart"/>
      <w:r w:rsidRPr="00122A61">
        <w:rPr>
          <w:rStyle w:val="Hypertextovodkaz"/>
          <w:rFonts w:asciiTheme="minorHAnsi" w:hAnsiTheme="minorHAnsi" w:cstheme="minorHAnsi"/>
          <w:color w:val="282A32" w:themeColor="text1"/>
        </w:rPr>
        <w:t>workforce-insights</w:t>
      </w:r>
      <w:proofErr w:type="spellEnd"/>
      <w:r w:rsidRPr="00122A61">
        <w:rPr>
          <w:rStyle w:val="Hypertextovodkaz"/>
          <w:rFonts w:asciiTheme="minorHAnsi" w:hAnsiTheme="minorHAnsi" w:cstheme="minorHAnsi"/>
          <w:color w:val="282A32" w:themeColor="text1"/>
        </w:rPr>
        <w:t xml:space="preserve">/ </w:t>
      </w:r>
      <w:r w:rsidRPr="00122A61">
        <w:rPr>
          <w:rFonts w:asciiTheme="minorHAnsi" w:hAnsiTheme="minorHAnsi" w:cstheme="minorHAnsi"/>
        </w:rPr>
        <w:t>nebo na manpowergroup.cz/</w:t>
      </w:r>
      <w:proofErr w:type="spellStart"/>
      <w:r w:rsidRPr="00122A61">
        <w:rPr>
          <w:rFonts w:asciiTheme="minorHAnsi" w:hAnsiTheme="minorHAnsi" w:cstheme="minorHAnsi"/>
        </w:rPr>
        <w:t>pruzkumy</w:t>
      </w:r>
      <w:proofErr w:type="spellEnd"/>
      <w:r w:rsidRPr="00122A61">
        <w:rPr>
          <w:rFonts w:asciiTheme="minorHAnsi" w:hAnsiTheme="minorHAnsi" w:cstheme="minorHAnsi"/>
        </w:rPr>
        <w:t>/</w:t>
      </w:r>
    </w:p>
    <w:p w14:paraId="229A1DEA" w14:textId="095B3226" w:rsidR="000619EF" w:rsidRPr="000619EF" w:rsidRDefault="00835918" w:rsidP="000619EF">
      <w:pPr>
        <w:spacing w:before="120"/>
        <w:rPr>
          <w:rFonts w:asciiTheme="minorHAnsi" w:hAnsiTheme="minorHAnsi" w:cstheme="minorHAnsi"/>
          <w:b/>
          <w:bCs/>
          <w:lang w:val="cs-CZ"/>
        </w:rPr>
      </w:pPr>
      <w:r w:rsidRPr="00122A61">
        <w:rPr>
          <w:rFonts w:asciiTheme="minorHAnsi" w:hAnsiTheme="minorHAnsi" w:cstheme="minorHAnsi"/>
          <w:b/>
          <w:bCs/>
          <w:lang w:val="cs-CZ"/>
        </w:rPr>
        <w:t>Další výsledky průzkumu ManpowerGroup index trhu práce budou zveřejněny</w:t>
      </w:r>
      <w:r w:rsidR="00785D59" w:rsidRPr="00122A61">
        <w:rPr>
          <w:rFonts w:asciiTheme="minorHAnsi" w:hAnsiTheme="minorHAnsi" w:cstheme="minorHAnsi"/>
          <w:b/>
          <w:bCs/>
          <w:lang w:val="cs-CZ"/>
        </w:rPr>
        <w:t xml:space="preserve"> </w:t>
      </w:r>
      <w:r w:rsidR="0068706D">
        <w:rPr>
          <w:rFonts w:asciiTheme="minorHAnsi" w:hAnsiTheme="minorHAnsi" w:cstheme="minorHAnsi"/>
          <w:b/>
          <w:bCs/>
          <w:lang w:val="cs-CZ"/>
        </w:rPr>
        <w:t>9</w:t>
      </w:r>
      <w:r w:rsidR="00785D59" w:rsidRPr="00122A61">
        <w:rPr>
          <w:rFonts w:asciiTheme="minorHAnsi" w:hAnsiTheme="minorHAnsi" w:cstheme="minorHAnsi"/>
          <w:b/>
          <w:bCs/>
          <w:lang w:val="cs-CZ"/>
        </w:rPr>
        <w:t>.</w:t>
      </w:r>
      <w:r w:rsidRPr="00122A61">
        <w:rPr>
          <w:rFonts w:asciiTheme="minorHAnsi" w:hAnsiTheme="minorHAnsi" w:cstheme="minorHAnsi"/>
          <w:b/>
          <w:bCs/>
          <w:lang w:val="cs-CZ"/>
        </w:rPr>
        <w:t> </w:t>
      </w:r>
      <w:r w:rsidR="0068706D">
        <w:rPr>
          <w:rFonts w:asciiTheme="minorHAnsi" w:hAnsiTheme="minorHAnsi" w:cstheme="minorHAnsi"/>
          <w:b/>
          <w:bCs/>
          <w:lang w:val="cs-CZ"/>
        </w:rPr>
        <w:t>června</w:t>
      </w:r>
      <w:r w:rsidRPr="00122A61">
        <w:rPr>
          <w:rFonts w:asciiTheme="minorHAnsi" w:hAnsiTheme="minorHAnsi" w:cstheme="minorHAnsi"/>
          <w:b/>
          <w:bCs/>
          <w:lang w:val="cs-CZ"/>
        </w:rPr>
        <w:t> 202</w:t>
      </w:r>
      <w:r w:rsidR="007842D2" w:rsidRPr="00122A61">
        <w:rPr>
          <w:rFonts w:asciiTheme="minorHAnsi" w:hAnsiTheme="minorHAnsi" w:cstheme="minorHAnsi"/>
          <w:b/>
          <w:bCs/>
          <w:lang w:val="cs-CZ"/>
        </w:rPr>
        <w:t>6</w:t>
      </w:r>
      <w:r w:rsidRPr="00122A61">
        <w:rPr>
          <w:rFonts w:asciiTheme="minorHAnsi" w:hAnsiTheme="minorHAnsi" w:cstheme="minorHAnsi"/>
          <w:b/>
          <w:bCs/>
          <w:lang w:val="cs-CZ"/>
        </w:rPr>
        <w:t>.</w:t>
      </w:r>
    </w:p>
    <w:p w14:paraId="3058F564" w14:textId="77777777" w:rsidR="006535B9" w:rsidRPr="00980BB8" w:rsidRDefault="006535B9" w:rsidP="002F5EB5">
      <w:pPr>
        <w:pStyle w:val="Nadpis2"/>
        <w:spacing w:before="120"/>
        <w:jc w:val="both"/>
        <w:rPr>
          <w:rFonts w:asciiTheme="minorHAnsi" w:hAnsiTheme="minorHAnsi" w:cstheme="minorHAnsi"/>
          <w:color w:val="5C4BB9" w:themeColor="accent5"/>
          <w:spacing w:val="0"/>
          <w:kern w:val="0"/>
          <w:sz w:val="24"/>
          <w:szCs w:val="24"/>
          <w:lang w:val="cs-CZ"/>
        </w:rPr>
      </w:pPr>
      <w:r w:rsidRPr="00980BB8">
        <w:rPr>
          <w:rFonts w:asciiTheme="minorHAnsi" w:hAnsiTheme="minorHAnsi" w:cstheme="minorHAnsi"/>
          <w:color w:val="5C4BB9" w:themeColor="accent5"/>
          <w:spacing w:val="0"/>
          <w:kern w:val="0"/>
          <w:sz w:val="24"/>
          <w:szCs w:val="24"/>
          <w:lang w:val="cs-CZ"/>
        </w:rPr>
        <w:t>ManpowerGroup v České republice</w:t>
      </w:r>
    </w:p>
    <w:p w14:paraId="2EB6430C" w14:textId="77777777" w:rsidR="00980BB8" w:rsidRPr="00ED5C79" w:rsidRDefault="00980BB8" w:rsidP="00980BB8">
      <w:pPr>
        <w:jc w:val="both"/>
        <w:rPr>
          <w:rFonts w:cs="Arial"/>
          <w:sz w:val="22"/>
          <w:szCs w:val="22"/>
          <w:lang w:val="cs-CZ"/>
        </w:rPr>
      </w:pPr>
    </w:p>
    <w:p w14:paraId="57AE3E45" w14:textId="64F168B6" w:rsidR="008C59AA" w:rsidRPr="007C700B" w:rsidRDefault="00980BB8" w:rsidP="007C700B">
      <w:pPr>
        <w:jc w:val="both"/>
        <w:rPr>
          <w:rFonts w:cs="Arial"/>
          <w:lang w:val="cs-CZ"/>
        </w:rPr>
      </w:pPr>
      <w:r w:rsidRPr="00980BB8">
        <w:rPr>
          <w:rFonts w:cs="Arial"/>
          <w:lang w:val="cs-CZ"/>
        </w:rPr>
        <w:t>ManpowerGroup působí v České republice více než 30 let a patří mezi lídry v oblasti personálních a HR řešení. Pomáhá firmám reagovat na proměny trhu práce a lidem nacházet smysluplné a udržitelné zaměstnání. Společnost se zaměřuje na nábor a rozvoj talentů, flexibilní formy práce, digitalizaci HR procesů a podporu rovnosti příležitostí. ManpowerGroup Česká republika má 21 poboček a ročně pro své klienty obsadí přes 2000 specializovaných pozic a dělá mzdovou agendu pro více než 5 500 agenturních zaměstnanců.</w:t>
      </w:r>
    </w:p>
    <w:sectPr w:rsidR="008C59AA" w:rsidRPr="007C700B" w:rsidSect="00C818DE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1560" w:right="1440" w:bottom="1440" w:left="1440" w:header="73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A333F" w14:textId="77777777" w:rsidR="00EF063B" w:rsidRDefault="00EF063B" w:rsidP="003B3301">
      <w:r>
        <w:separator/>
      </w:r>
    </w:p>
  </w:endnote>
  <w:endnote w:type="continuationSeparator" w:id="0">
    <w:p w14:paraId="4A7D92CE" w14:textId="77777777" w:rsidR="00EF063B" w:rsidRDefault="00EF063B" w:rsidP="003B3301">
      <w:r>
        <w:continuationSeparator/>
      </w:r>
    </w:p>
  </w:endnote>
  <w:endnote w:type="continuationNotice" w:id="1">
    <w:p w14:paraId="171ED3FF" w14:textId="77777777" w:rsidR="00EF063B" w:rsidRDefault="00EF06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NeueLTPro-Lt">
    <w:altName w:val="Arial"/>
    <w:panose1 w:val="00000000000000000000"/>
    <w:charset w:val="00"/>
    <w:family w:val="roman"/>
    <w:notTrueType/>
    <w:pitch w:val="default"/>
  </w:font>
  <w:font w:name="Inte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1035993"/>
      <w:docPartObj>
        <w:docPartGallery w:val="Page Numbers (Bottom of Page)"/>
        <w:docPartUnique/>
      </w:docPartObj>
    </w:sdtPr>
    <w:sdtEndPr/>
    <w:sdtContent>
      <w:p w14:paraId="3AF22787" w14:textId="4664B7C4" w:rsidR="00EC1E49" w:rsidRDefault="00EC1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68E52CBC" w14:textId="77777777" w:rsidR="008803CC" w:rsidRDefault="008803C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214D" w14:textId="77777777" w:rsidR="004F029F" w:rsidRPr="000767DB" w:rsidRDefault="004F029F" w:rsidP="004F029F">
    <w:pPr>
      <w:pStyle w:val="Zpat"/>
    </w:pPr>
  </w:p>
  <w:p w14:paraId="4AB9866D" w14:textId="77777777" w:rsidR="004F029F" w:rsidRPr="000767DB" w:rsidRDefault="004F029F" w:rsidP="004F029F">
    <w:pPr>
      <w:pStyle w:val="Zpat"/>
    </w:pPr>
  </w:p>
  <w:p w14:paraId="4A66DC63" w14:textId="77777777" w:rsidR="004F029F" w:rsidRPr="000767DB" w:rsidRDefault="004F029F" w:rsidP="004F029F">
    <w:pPr>
      <w:pStyle w:val="Zpat"/>
    </w:pPr>
  </w:p>
  <w:p w14:paraId="6721A52B" w14:textId="77777777" w:rsidR="004F029F" w:rsidRPr="000767DB" w:rsidRDefault="004F029F" w:rsidP="004F029F">
    <w:pPr>
      <w:pStyle w:val="Zpat"/>
    </w:pPr>
  </w:p>
  <w:p w14:paraId="10CA4F58" w14:textId="77777777" w:rsidR="004F029F" w:rsidRPr="000767DB" w:rsidRDefault="004F029F" w:rsidP="004F029F">
    <w:pPr>
      <w:pStyle w:val="Zpat"/>
    </w:pPr>
  </w:p>
  <w:p w14:paraId="3C52ABF3" w14:textId="77777777" w:rsidR="004F029F" w:rsidRPr="000767DB" w:rsidRDefault="004F029F" w:rsidP="004F029F">
    <w:pPr>
      <w:pStyle w:val="Zpat"/>
    </w:pPr>
  </w:p>
  <w:p w14:paraId="200B4C4E" w14:textId="52846250" w:rsidR="004F029F" w:rsidRDefault="004F029F">
    <w:pPr>
      <w:pStyle w:val="Zpat"/>
    </w:pPr>
    <w:r w:rsidRPr="004F029F">
      <w:t>Data Classification Level</w:t>
    </w:r>
    <w:r w:rsidRPr="004F029F">
      <w:tab/>
    </w:r>
    <w:r w:rsidRPr="004F029F">
      <w:tab/>
    </w:r>
    <w:r w:rsidRPr="004F029F">
      <w:fldChar w:fldCharType="begin"/>
    </w:r>
    <w:r w:rsidRPr="004F029F">
      <w:instrText xml:space="preserve"> DATE \@ "MMMM d, yyyy" </w:instrText>
    </w:r>
    <w:r w:rsidRPr="004F029F">
      <w:fldChar w:fldCharType="separate"/>
    </w:r>
    <w:r w:rsidR="007C700B">
      <w:rPr>
        <w:noProof/>
      </w:rPr>
      <w:t>March 10, 2026</w:t>
    </w:r>
    <w:r w:rsidRPr="004F029F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49AE9" w14:textId="77777777" w:rsidR="00EF063B" w:rsidRDefault="00EF063B" w:rsidP="003B3301">
      <w:r>
        <w:separator/>
      </w:r>
    </w:p>
  </w:footnote>
  <w:footnote w:type="continuationSeparator" w:id="0">
    <w:p w14:paraId="4B3235EB" w14:textId="77777777" w:rsidR="00EF063B" w:rsidRDefault="00EF063B" w:rsidP="003B3301">
      <w:r>
        <w:continuationSeparator/>
      </w:r>
    </w:p>
  </w:footnote>
  <w:footnote w:type="continuationNotice" w:id="1">
    <w:p w14:paraId="4633010E" w14:textId="77777777" w:rsidR="00EF063B" w:rsidRDefault="00EF06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42282" w14:textId="40EC1341" w:rsidR="00201498" w:rsidRDefault="00877636" w:rsidP="00877636">
    <w:pPr>
      <w:pStyle w:val="Zhlav"/>
      <w:tabs>
        <w:tab w:val="clear" w:pos="4536"/>
        <w:tab w:val="clear" w:pos="9072"/>
        <w:tab w:val="left" w:pos="270"/>
        <w:tab w:val="left" w:pos="7356"/>
        <w:tab w:val="right" w:pos="9020"/>
      </w:tabs>
    </w:pPr>
    <w:r w:rsidRPr="008F6605">
      <w:rPr>
        <w:noProof/>
      </w:rPr>
      <w:drawing>
        <wp:anchor distT="0" distB="0" distL="114300" distR="114300" simplePos="0" relativeHeight="251658240" behindDoc="1" locked="0" layoutInCell="1" allowOverlap="1" wp14:anchorId="3BAB6CEB" wp14:editId="383049FC">
          <wp:simplePos x="0" y="0"/>
          <wp:positionH relativeFrom="page">
            <wp:align>right</wp:align>
          </wp:positionH>
          <wp:positionV relativeFrom="paragraph">
            <wp:posOffset>-685800</wp:posOffset>
          </wp:positionV>
          <wp:extent cx="7994650" cy="1421765"/>
          <wp:effectExtent l="0" t="0" r="6350" b="6985"/>
          <wp:wrapTight wrapText="bothSides">
            <wp:wrapPolygon edited="0">
              <wp:start x="0" y="0"/>
              <wp:lineTo x="0" y="21417"/>
              <wp:lineTo x="21566" y="21417"/>
              <wp:lineTo x="21566" y="0"/>
              <wp:lineTo x="0" y="0"/>
            </wp:wrapPolygon>
          </wp:wrapTight>
          <wp:docPr id="1" name="Obrázek 1" descr="Obsah obrázku modrá, Elektricky modrá, nachový, fial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modrá, Elektricky modrá, nachový, fialk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4650" cy="1421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5D3B"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4CFE3615" wp14:editId="4C97183F">
              <wp:simplePos x="0" y="0"/>
              <wp:positionH relativeFrom="margin">
                <wp:posOffset>-69020</wp:posOffset>
              </wp:positionH>
              <wp:positionV relativeFrom="paragraph">
                <wp:posOffset>-151423</wp:posOffset>
              </wp:positionV>
              <wp:extent cx="3558540" cy="1404620"/>
              <wp:effectExtent l="0" t="0" r="0" b="6350"/>
              <wp:wrapSquare wrapText="bothSides"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854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84ABF3" w14:textId="77777777" w:rsidR="00201498" w:rsidRPr="00201498" w:rsidRDefault="00201498" w:rsidP="00201498">
                          <w:pPr>
                            <w:rPr>
                              <w:color w:val="FFFFFF" w:themeColor="background1"/>
                              <w:lang w:val="cs-CZ"/>
                            </w:rPr>
                          </w:pPr>
                          <w:r w:rsidRPr="00201498">
                            <w:rPr>
                              <w:color w:val="FFFFFF" w:themeColor="background1"/>
                              <w:lang w:val="cs-CZ"/>
                            </w:rPr>
                            <w:t>Tisková zpráva</w:t>
                          </w:r>
                        </w:p>
                        <w:p w14:paraId="5E7ADA2F" w14:textId="39507083" w:rsidR="00067904" w:rsidRDefault="00201498" w:rsidP="009703F7">
                          <w:pPr>
                            <w:spacing w:after="120"/>
                            <w:rPr>
                              <w:color w:val="FFFFFF" w:themeColor="background1"/>
                              <w:lang w:val="cs-CZ"/>
                            </w:rPr>
                          </w:pPr>
                          <w:r w:rsidRPr="00201498">
                            <w:rPr>
                              <w:color w:val="FFFFFF" w:themeColor="background1"/>
                              <w:lang w:val="cs-CZ"/>
                            </w:rPr>
                            <w:t xml:space="preserve">ManpowerGroup </w:t>
                          </w:r>
                          <w:r w:rsidR="00E0637F">
                            <w:rPr>
                              <w:color w:val="FFFFFF" w:themeColor="background1"/>
                              <w:lang w:val="cs-CZ"/>
                            </w:rPr>
                            <w:t>i</w:t>
                          </w:r>
                          <w:r w:rsidRPr="00201498">
                            <w:rPr>
                              <w:color w:val="FFFFFF" w:themeColor="background1"/>
                              <w:lang w:val="cs-CZ"/>
                            </w:rPr>
                            <w:t>ndex trhu práce Q</w:t>
                          </w:r>
                          <w:r w:rsidR="00877636">
                            <w:rPr>
                              <w:color w:val="FFFFFF" w:themeColor="background1"/>
                              <w:lang w:val="cs-CZ"/>
                            </w:rPr>
                            <w:t>2</w:t>
                          </w:r>
                          <w:r w:rsidRPr="00201498">
                            <w:rPr>
                              <w:color w:val="FFFFFF" w:themeColor="background1"/>
                              <w:lang w:val="cs-CZ"/>
                            </w:rPr>
                            <w:t xml:space="preserve"> 202</w:t>
                          </w:r>
                          <w:r w:rsidR="005A148E">
                            <w:rPr>
                              <w:color w:val="FFFFFF" w:themeColor="background1"/>
                              <w:lang w:val="cs-CZ"/>
                            </w:rPr>
                            <w:t>6</w:t>
                          </w:r>
                        </w:p>
                        <w:p w14:paraId="72E2E2FF" w14:textId="7A38A7E0" w:rsidR="009703F7" w:rsidRPr="00855D3B" w:rsidRDefault="009703F7" w:rsidP="009703F7">
                          <w:pPr>
                            <w:tabs>
                              <w:tab w:val="left" w:pos="4860"/>
                              <w:tab w:val="left" w:pos="5760"/>
                            </w:tabs>
                            <w:ind w:right="720"/>
                            <w:rPr>
                              <w:rFonts w:cs="Arial"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</w:p>
                        <w:p w14:paraId="25601A6F" w14:textId="77777777" w:rsidR="009703F7" w:rsidRPr="00201498" w:rsidRDefault="009703F7" w:rsidP="00201498">
                          <w:pPr>
                            <w:rPr>
                              <w:color w:val="FFFFFF" w:themeColor="background1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CFE361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5.45pt;margin-top:-11.9pt;width:280.2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" filled="f" stroked="f">
              <v:textbox style="mso-fit-shape-to-text:t">
                <w:txbxContent>
                  <w:p w14:paraId="3984ABF3" w14:textId="77777777" w:rsidR="00201498" w:rsidRPr="00201498" w:rsidRDefault="00201498" w:rsidP="00201498">
                    <w:pPr>
                      <w:rPr>
                        <w:color w:val="FFFFFF" w:themeColor="background1"/>
                        <w:lang w:val="cs-CZ"/>
                      </w:rPr>
                    </w:pPr>
                    <w:r w:rsidRPr="00201498">
                      <w:rPr>
                        <w:color w:val="FFFFFF" w:themeColor="background1"/>
                        <w:lang w:val="cs-CZ"/>
                      </w:rPr>
                      <w:t>Tisková zpráva</w:t>
                    </w:r>
                  </w:p>
                  <w:p w14:paraId="5E7ADA2F" w14:textId="39507083" w:rsidR="00067904" w:rsidRDefault="00201498" w:rsidP="009703F7">
                    <w:pPr>
                      <w:spacing w:after="120"/>
                      <w:rPr>
                        <w:color w:val="FFFFFF" w:themeColor="background1"/>
                        <w:lang w:val="cs-CZ"/>
                      </w:rPr>
                    </w:pPr>
                    <w:proofErr w:type="spellStart"/>
                    <w:r w:rsidRPr="00201498">
                      <w:rPr>
                        <w:color w:val="FFFFFF" w:themeColor="background1"/>
                        <w:lang w:val="cs-CZ"/>
                      </w:rPr>
                      <w:t>ManpowerGroup</w:t>
                    </w:r>
                    <w:proofErr w:type="spellEnd"/>
                    <w:r w:rsidRPr="00201498">
                      <w:rPr>
                        <w:color w:val="FFFFFF" w:themeColor="background1"/>
                        <w:lang w:val="cs-CZ"/>
                      </w:rPr>
                      <w:t xml:space="preserve"> </w:t>
                    </w:r>
                    <w:r w:rsidR="00E0637F">
                      <w:rPr>
                        <w:color w:val="FFFFFF" w:themeColor="background1"/>
                        <w:lang w:val="cs-CZ"/>
                      </w:rPr>
                      <w:t>i</w:t>
                    </w:r>
                    <w:r w:rsidRPr="00201498">
                      <w:rPr>
                        <w:color w:val="FFFFFF" w:themeColor="background1"/>
                        <w:lang w:val="cs-CZ"/>
                      </w:rPr>
                      <w:t>ndex trhu práce Q</w:t>
                    </w:r>
                    <w:r w:rsidR="00877636">
                      <w:rPr>
                        <w:color w:val="FFFFFF" w:themeColor="background1"/>
                        <w:lang w:val="cs-CZ"/>
                      </w:rPr>
                      <w:t>2</w:t>
                    </w:r>
                    <w:r w:rsidRPr="00201498">
                      <w:rPr>
                        <w:color w:val="FFFFFF" w:themeColor="background1"/>
                        <w:lang w:val="cs-CZ"/>
                      </w:rPr>
                      <w:t xml:space="preserve"> 202</w:t>
                    </w:r>
                    <w:r w:rsidR="005A148E">
                      <w:rPr>
                        <w:color w:val="FFFFFF" w:themeColor="background1"/>
                        <w:lang w:val="cs-CZ"/>
                      </w:rPr>
                      <w:t>6</w:t>
                    </w:r>
                  </w:p>
                  <w:p w14:paraId="72E2E2FF" w14:textId="7A38A7E0" w:rsidR="009703F7" w:rsidRPr="00855D3B" w:rsidRDefault="009703F7" w:rsidP="009703F7">
                    <w:pPr>
                      <w:tabs>
                        <w:tab w:val="left" w:pos="4860"/>
                        <w:tab w:val="left" w:pos="5760"/>
                      </w:tabs>
                      <w:ind w:right="720"/>
                      <w:rPr>
                        <w:rFonts w:cs="Arial"/>
                        <w:bCs/>
                        <w:color w:val="FFFFFF" w:themeColor="background1"/>
                        <w:sz w:val="16"/>
                        <w:szCs w:val="16"/>
                      </w:rPr>
                    </w:pPr>
                  </w:p>
                  <w:p w14:paraId="25601A6F" w14:textId="77777777" w:rsidR="009703F7" w:rsidRPr="00201498" w:rsidRDefault="009703F7" w:rsidP="00201498">
                    <w:pPr>
                      <w:rPr>
                        <w:color w:val="FFFFFF" w:themeColor="background1"/>
                        <w:lang w:val="cs-CZ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C91116">
      <w:rPr>
        <w:noProof/>
      </w:rPr>
      <w:drawing>
        <wp:anchor distT="0" distB="0" distL="114300" distR="114300" simplePos="0" relativeHeight="251658242" behindDoc="0" locked="0" layoutInCell="1" allowOverlap="1" wp14:anchorId="28954BF9" wp14:editId="16DC3C16">
          <wp:simplePos x="0" y="0"/>
          <wp:positionH relativeFrom="column">
            <wp:posOffset>4571752</wp:posOffset>
          </wp:positionH>
          <wp:positionV relativeFrom="paragraph">
            <wp:posOffset>9138</wp:posOffset>
          </wp:positionV>
          <wp:extent cx="1605590" cy="287591"/>
          <wp:effectExtent l="0" t="0" r="0" b="0"/>
          <wp:wrapNone/>
          <wp:docPr id="251" name="Obrázek 2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5590" cy="2875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1498">
      <w:tab/>
    </w:r>
    <w:bookmarkStart w:id="1" w:name="_Hlk124156567"/>
    <w:bookmarkEnd w:id="1"/>
    <w:r>
      <w:tab/>
    </w:r>
    <w:r w:rsidR="00201498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7E7E3" w14:textId="6F337826" w:rsidR="003B3301" w:rsidRPr="005619E1" w:rsidRDefault="005619E1" w:rsidP="005619E1">
    <w:pPr>
      <w:pStyle w:val="Zpat"/>
      <w:rPr>
        <w:color w:val="FFFFFF" w:themeColor="background1"/>
        <w:sz w:val="28"/>
        <w:szCs w:val="40"/>
      </w:rPr>
    </w:pPr>
    <w:r w:rsidRPr="005619E1">
      <w:rPr>
        <w:noProof/>
        <w:color w:val="FFFFFF" w:themeColor="background1"/>
        <w:sz w:val="28"/>
        <w:szCs w:val="40"/>
      </w:rPr>
      <w:drawing>
        <wp:anchor distT="0" distB="0" distL="114300" distR="114300" simplePos="0" relativeHeight="251658243" behindDoc="1" locked="0" layoutInCell="1" allowOverlap="1" wp14:anchorId="035C72A9" wp14:editId="0A115DDE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43800" cy="1234440"/>
          <wp:effectExtent l="0" t="0" r="0" b="3810"/>
          <wp:wrapNone/>
          <wp:docPr id="250" name="Obrázek 2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1093"/>
                  <a:stretch/>
                </pic:blipFill>
                <pic:spPr bwMode="auto">
                  <a:xfrm>
                    <a:off x="0" y="0"/>
                    <a:ext cx="7543800" cy="12344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5619E1">
      <w:rPr>
        <w:color w:val="FFFFFF" w:themeColor="background1"/>
        <w:sz w:val="28"/>
        <w:szCs w:val="40"/>
      </w:rPr>
      <w:t>Tisková</w:t>
    </w:r>
    <w:proofErr w:type="spellEnd"/>
    <w:r w:rsidRPr="005619E1">
      <w:rPr>
        <w:color w:val="FFFFFF" w:themeColor="background1"/>
        <w:sz w:val="28"/>
        <w:szCs w:val="40"/>
      </w:rPr>
      <w:t xml:space="preserve"> </w:t>
    </w:r>
    <w:proofErr w:type="spellStart"/>
    <w:r w:rsidRPr="005619E1">
      <w:rPr>
        <w:color w:val="FFFFFF" w:themeColor="background1"/>
        <w:sz w:val="28"/>
        <w:szCs w:val="40"/>
      </w:rPr>
      <w:t>zpráva</w:t>
    </w:r>
    <w:proofErr w:type="spellEnd"/>
  </w:p>
  <w:p w14:paraId="24953BB3" w14:textId="555E0D9C" w:rsidR="005619E1" w:rsidRPr="005619E1" w:rsidRDefault="005619E1" w:rsidP="005619E1">
    <w:pPr>
      <w:pStyle w:val="Zpat"/>
      <w:rPr>
        <w:color w:val="FFFFFF" w:themeColor="background1"/>
        <w:sz w:val="28"/>
        <w:szCs w:val="40"/>
      </w:rPr>
    </w:pPr>
    <w:r w:rsidRPr="005619E1">
      <w:rPr>
        <w:color w:val="FFFFFF" w:themeColor="background1"/>
        <w:sz w:val="28"/>
        <w:szCs w:val="40"/>
      </w:rPr>
      <w:t xml:space="preserve">ManpowerGroup Index </w:t>
    </w:r>
    <w:proofErr w:type="spellStart"/>
    <w:r w:rsidRPr="005619E1">
      <w:rPr>
        <w:color w:val="FFFFFF" w:themeColor="background1"/>
        <w:sz w:val="28"/>
        <w:szCs w:val="40"/>
      </w:rPr>
      <w:t>trhu</w:t>
    </w:r>
    <w:proofErr w:type="spellEnd"/>
    <w:r w:rsidRPr="005619E1">
      <w:rPr>
        <w:color w:val="FFFFFF" w:themeColor="background1"/>
        <w:sz w:val="28"/>
        <w:szCs w:val="40"/>
      </w:rPr>
      <w:t xml:space="preserve"> práce Q1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807D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7A4CE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AD827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7D29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2002DF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43A421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370D24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B6AD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3A4CD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3E465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4127B65"/>
    <w:multiLevelType w:val="hybridMultilevel"/>
    <w:tmpl w:val="D302AFE6"/>
    <w:lvl w:ilvl="0" w:tplc="A234305C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5360428">
    <w:abstractNumId w:val="0"/>
  </w:num>
  <w:num w:numId="2" w16cid:durableId="1936788804">
    <w:abstractNumId w:val="1"/>
  </w:num>
  <w:num w:numId="3" w16cid:durableId="352654409">
    <w:abstractNumId w:val="2"/>
  </w:num>
  <w:num w:numId="4" w16cid:durableId="1810200704">
    <w:abstractNumId w:val="3"/>
  </w:num>
  <w:num w:numId="5" w16cid:durableId="898437236">
    <w:abstractNumId w:val="8"/>
  </w:num>
  <w:num w:numId="6" w16cid:durableId="283075559">
    <w:abstractNumId w:val="4"/>
  </w:num>
  <w:num w:numId="7" w16cid:durableId="520239499">
    <w:abstractNumId w:val="5"/>
  </w:num>
  <w:num w:numId="8" w16cid:durableId="897280720">
    <w:abstractNumId w:val="6"/>
  </w:num>
  <w:num w:numId="9" w16cid:durableId="797728129">
    <w:abstractNumId w:val="7"/>
  </w:num>
  <w:num w:numId="10" w16cid:durableId="170341236">
    <w:abstractNumId w:val="9"/>
  </w:num>
  <w:num w:numId="11" w16cid:durableId="3763157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243"/>
    <w:rsid w:val="00003B26"/>
    <w:rsid w:val="00011316"/>
    <w:rsid w:val="00011658"/>
    <w:rsid w:val="00014B82"/>
    <w:rsid w:val="0002074A"/>
    <w:rsid w:val="00021F3D"/>
    <w:rsid w:val="0002340B"/>
    <w:rsid w:val="00026EFA"/>
    <w:rsid w:val="000301FA"/>
    <w:rsid w:val="0003349F"/>
    <w:rsid w:val="00033D62"/>
    <w:rsid w:val="000363A3"/>
    <w:rsid w:val="0003678C"/>
    <w:rsid w:val="000405D3"/>
    <w:rsid w:val="000408EA"/>
    <w:rsid w:val="0004212F"/>
    <w:rsid w:val="0004248E"/>
    <w:rsid w:val="00043C95"/>
    <w:rsid w:val="00043F13"/>
    <w:rsid w:val="00047F0A"/>
    <w:rsid w:val="000537F4"/>
    <w:rsid w:val="00057B83"/>
    <w:rsid w:val="00060717"/>
    <w:rsid w:val="000619EF"/>
    <w:rsid w:val="00062148"/>
    <w:rsid w:val="00065237"/>
    <w:rsid w:val="00066D04"/>
    <w:rsid w:val="00067904"/>
    <w:rsid w:val="000767DB"/>
    <w:rsid w:val="00076E1E"/>
    <w:rsid w:val="00080C6B"/>
    <w:rsid w:val="00080E95"/>
    <w:rsid w:val="000823D3"/>
    <w:rsid w:val="0008336D"/>
    <w:rsid w:val="00084A83"/>
    <w:rsid w:val="000851CD"/>
    <w:rsid w:val="000907AA"/>
    <w:rsid w:val="000926EB"/>
    <w:rsid w:val="00095AAE"/>
    <w:rsid w:val="000B096A"/>
    <w:rsid w:val="000B15B7"/>
    <w:rsid w:val="000B3697"/>
    <w:rsid w:val="000C0D70"/>
    <w:rsid w:val="000C1708"/>
    <w:rsid w:val="000C1BB3"/>
    <w:rsid w:val="000C3148"/>
    <w:rsid w:val="000C638E"/>
    <w:rsid w:val="000C7143"/>
    <w:rsid w:val="000D1534"/>
    <w:rsid w:val="000D3A6F"/>
    <w:rsid w:val="000D58A7"/>
    <w:rsid w:val="000D69CB"/>
    <w:rsid w:val="000E0F10"/>
    <w:rsid w:val="000E118D"/>
    <w:rsid w:val="000E395F"/>
    <w:rsid w:val="000E4E0D"/>
    <w:rsid w:val="000E4F69"/>
    <w:rsid w:val="000E607B"/>
    <w:rsid w:val="000E677C"/>
    <w:rsid w:val="000E7008"/>
    <w:rsid w:val="000F2848"/>
    <w:rsid w:val="000F2982"/>
    <w:rsid w:val="000F5315"/>
    <w:rsid w:val="000F63F6"/>
    <w:rsid w:val="000F6839"/>
    <w:rsid w:val="000F6EE7"/>
    <w:rsid w:val="00102EB4"/>
    <w:rsid w:val="00106794"/>
    <w:rsid w:val="00110EFA"/>
    <w:rsid w:val="001141AE"/>
    <w:rsid w:val="00117443"/>
    <w:rsid w:val="0012040A"/>
    <w:rsid w:val="001218BF"/>
    <w:rsid w:val="00122A61"/>
    <w:rsid w:val="001238AC"/>
    <w:rsid w:val="001248EA"/>
    <w:rsid w:val="00125A97"/>
    <w:rsid w:val="00134BB0"/>
    <w:rsid w:val="00136FA6"/>
    <w:rsid w:val="001370C3"/>
    <w:rsid w:val="0014150E"/>
    <w:rsid w:val="00142D31"/>
    <w:rsid w:val="00146547"/>
    <w:rsid w:val="0014784D"/>
    <w:rsid w:val="00151DC6"/>
    <w:rsid w:val="00151E06"/>
    <w:rsid w:val="0015388D"/>
    <w:rsid w:val="0015394B"/>
    <w:rsid w:val="00154CCF"/>
    <w:rsid w:val="00160F9C"/>
    <w:rsid w:val="00161E54"/>
    <w:rsid w:val="00165F67"/>
    <w:rsid w:val="00170776"/>
    <w:rsid w:val="00171AFA"/>
    <w:rsid w:val="0017506D"/>
    <w:rsid w:val="00180B36"/>
    <w:rsid w:val="00182177"/>
    <w:rsid w:val="0018252C"/>
    <w:rsid w:val="00182BF8"/>
    <w:rsid w:val="00182C8C"/>
    <w:rsid w:val="00183E95"/>
    <w:rsid w:val="0018423A"/>
    <w:rsid w:val="00185226"/>
    <w:rsid w:val="0018613D"/>
    <w:rsid w:val="00187D6F"/>
    <w:rsid w:val="00191829"/>
    <w:rsid w:val="001923BA"/>
    <w:rsid w:val="001929DB"/>
    <w:rsid w:val="001938F8"/>
    <w:rsid w:val="00194651"/>
    <w:rsid w:val="001957C6"/>
    <w:rsid w:val="001976D0"/>
    <w:rsid w:val="001A03A7"/>
    <w:rsid w:val="001A324C"/>
    <w:rsid w:val="001A40A0"/>
    <w:rsid w:val="001A433A"/>
    <w:rsid w:val="001A459C"/>
    <w:rsid w:val="001A71E4"/>
    <w:rsid w:val="001A7B87"/>
    <w:rsid w:val="001C2C06"/>
    <w:rsid w:val="001C3C37"/>
    <w:rsid w:val="001C6422"/>
    <w:rsid w:val="001D08AB"/>
    <w:rsid w:val="001D1103"/>
    <w:rsid w:val="001D2DAA"/>
    <w:rsid w:val="001D3B59"/>
    <w:rsid w:val="001D4864"/>
    <w:rsid w:val="001D6175"/>
    <w:rsid w:val="001D7B78"/>
    <w:rsid w:val="001E13F7"/>
    <w:rsid w:val="001E1554"/>
    <w:rsid w:val="001E1569"/>
    <w:rsid w:val="001E2EE2"/>
    <w:rsid w:val="001E588C"/>
    <w:rsid w:val="001E5F4D"/>
    <w:rsid w:val="001F49CF"/>
    <w:rsid w:val="00200A5C"/>
    <w:rsid w:val="00201498"/>
    <w:rsid w:val="00203AF0"/>
    <w:rsid w:val="002046C9"/>
    <w:rsid w:val="002053B8"/>
    <w:rsid w:val="00207552"/>
    <w:rsid w:val="00207B8E"/>
    <w:rsid w:val="00207B9A"/>
    <w:rsid w:val="0021352E"/>
    <w:rsid w:val="00221D2A"/>
    <w:rsid w:val="00224AF0"/>
    <w:rsid w:val="002323EF"/>
    <w:rsid w:val="00240E99"/>
    <w:rsid w:val="00243B65"/>
    <w:rsid w:val="00245B3F"/>
    <w:rsid w:val="00246BBF"/>
    <w:rsid w:val="002503E7"/>
    <w:rsid w:val="0025100F"/>
    <w:rsid w:val="00256C0F"/>
    <w:rsid w:val="002619FD"/>
    <w:rsid w:val="00262629"/>
    <w:rsid w:val="002641CB"/>
    <w:rsid w:val="00264824"/>
    <w:rsid w:val="002660FD"/>
    <w:rsid w:val="00266169"/>
    <w:rsid w:val="00271CB4"/>
    <w:rsid w:val="00272289"/>
    <w:rsid w:val="00273754"/>
    <w:rsid w:val="00273FB4"/>
    <w:rsid w:val="00274BB6"/>
    <w:rsid w:val="00277630"/>
    <w:rsid w:val="002832C0"/>
    <w:rsid w:val="00283FF0"/>
    <w:rsid w:val="002900FE"/>
    <w:rsid w:val="00292C9B"/>
    <w:rsid w:val="00294C02"/>
    <w:rsid w:val="0029526F"/>
    <w:rsid w:val="00295A28"/>
    <w:rsid w:val="002A4842"/>
    <w:rsid w:val="002B05B3"/>
    <w:rsid w:val="002B093D"/>
    <w:rsid w:val="002B4254"/>
    <w:rsid w:val="002B4CA1"/>
    <w:rsid w:val="002B58AC"/>
    <w:rsid w:val="002B6C14"/>
    <w:rsid w:val="002C355D"/>
    <w:rsid w:val="002C4BCB"/>
    <w:rsid w:val="002C738C"/>
    <w:rsid w:val="002D0458"/>
    <w:rsid w:val="002D4DCC"/>
    <w:rsid w:val="002D51A7"/>
    <w:rsid w:val="002D543E"/>
    <w:rsid w:val="002E1447"/>
    <w:rsid w:val="002E36B4"/>
    <w:rsid w:val="002E4C80"/>
    <w:rsid w:val="002E5542"/>
    <w:rsid w:val="002E5756"/>
    <w:rsid w:val="002E69EE"/>
    <w:rsid w:val="002E7657"/>
    <w:rsid w:val="002F14A6"/>
    <w:rsid w:val="002F3654"/>
    <w:rsid w:val="002F5105"/>
    <w:rsid w:val="002F5EB5"/>
    <w:rsid w:val="00300320"/>
    <w:rsid w:val="00301BD3"/>
    <w:rsid w:val="00302596"/>
    <w:rsid w:val="00305732"/>
    <w:rsid w:val="003122B3"/>
    <w:rsid w:val="0031306B"/>
    <w:rsid w:val="00313A71"/>
    <w:rsid w:val="003142EC"/>
    <w:rsid w:val="00315821"/>
    <w:rsid w:val="00315B73"/>
    <w:rsid w:val="00320DD1"/>
    <w:rsid w:val="00321205"/>
    <w:rsid w:val="0032167A"/>
    <w:rsid w:val="00326648"/>
    <w:rsid w:val="00330228"/>
    <w:rsid w:val="0033228B"/>
    <w:rsid w:val="00332F82"/>
    <w:rsid w:val="00333F69"/>
    <w:rsid w:val="00342B53"/>
    <w:rsid w:val="00350087"/>
    <w:rsid w:val="0035155A"/>
    <w:rsid w:val="00355192"/>
    <w:rsid w:val="00355D36"/>
    <w:rsid w:val="00355F91"/>
    <w:rsid w:val="00356F1B"/>
    <w:rsid w:val="003571DE"/>
    <w:rsid w:val="00364E00"/>
    <w:rsid w:val="00364EB8"/>
    <w:rsid w:val="00365F6D"/>
    <w:rsid w:val="00370E98"/>
    <w:rsid w:val="00371BBF"/>
    <w:rsid w:val="00372AC4"/>
    <w:rsid w:val="003754EB"/>
    <w:rsid w:val="00377B35"/>
    <w:rsid w:val="00381963"/>
    <w:rsid w:val="00381D5A"/>
    <w:rsid w:val="003832CB"/>
    <w:rsid w:val="00383CDD"/>
    <w:rsid w:val="00383D92"/>
    <w:rsid w:val="003950FC"/>
    <w:rsid w:val="00396A81"/>
    <w:rsid w:val="00397393"/>
    <w:rsid w:val="00397A73"/>
    <w:rsid w:val="003A0A73"/>
    <w:rsid w:val="003A5389"/>
    <w:rsid w:val="003B3222"/>
    <w:rsid w:val="003B3301"/>
    <w:rsid w:val="003B6F45"/>
    <w:rsid w:val="003C0930"/>
    <w:rsid w:val="003D20A7"/>
    <w:rsid w:val="003D3B3A"/>
    <w:rsid w:val="003E0FC5"/>
    <w:rsid w:val="003E1615"/>
    <w:rsid w:val="003E1ADB"/>
    <w:rsid w:val="003E3369"/>
    <w:rsid w:val="003E6E90"/>
    <w:rsid w:val="003F0429"/>
    <w:rsid w:val="003F22F1"/>
    <w:rsid w:val="003F6209"/>
    <w:rsid w:val="003F7692"/>
    <w:rsid w:val="004015F8"/>
    <w:rsid w:val="00402FD8"/>
    <w:rsid w:val="00403347"/>
    <w:rsid w:val="004057C8"/>
    <w:rsid w:val="0040584C"/>
    <w:rsid w:val="00411920"/>
    <w:rsid w:val="0041285C"/>
    <w:rsid w:val="00412E91"/>
    <w:rsid w:val="00414804"/>
    <w:rsid w:val="004164A0"/>
    <w:rsid w:val="0041787A"/>
    <w:rsid w:val="00417889"/>
    <w:rsid w:val="00417C40"/>
    <w:rsid w:val="0042003C"/>
    <w:rsid w:val="0042094E"/>
    <w:rsid w:val="0042120C"/>
    <w:rsid w:val="0042221C"/>
    <w:rsid w:val="00423973"/>
    <w:rsid w:val="00427233"/>
    <w:rsid w:val="0043008E"/>
    <w:rsid w:val="0043020D"/>
    <w:rsid w:val="00430ED3"/>
    <w:rsid w:val="00432310"/>
    <w:rsid w:val="0043378E"/>
    <w:rsid w:val="00436AA1"/>
    <w:rsid w:val="00440E98"/>
    <w:rsid w:val="00445D2D"/>
    <w:rsid w:val="00446D1B"/>
    <w:rsid w:val="00450124"/>
    <w:rsid w:val="00451C8A"/>
    <w:rsid w:val="00453E92"/>
    <w:rsid w:val="00454EAB"/>
    <w:rsid w:val="004563AB"/>
    <w:rsid w:val="00456B97"/>
    <w:rsid w:val="00457F70"/>
    <w:rsid w:val="00462AE3"/>
    <w:rsid w:val="00462F54"/>
    <w:rsid w:val="00470F78"/>
    <w:rsid w:val="0047671E"/>
    <w:rsid w:val="00476DBA"/>
    <w:rsid w:val="00480D8E"/>
    <w:rsid w:val="004820AA"/>
    <w:rsid w:val="00483788"/>
    <w:rsid w:val="004837C9"/>
    <w:rsid w:val="00487D6B"/>
    <w:rsid w:val="0049140E"/>
    <w:rsid w:val="0049399E"/>
    <w:rsid w:val="00495254"/>
    <w:rsid w:val="00495DBD"/>
    <w:rsid w:val="004A0FB2"/>
    <w:rsid w:val="004A5B5E"/>
    <w:rsid w:val="004A5C3D"/>
    <w:rsid w:val="004B16DF"/>
    <w:rsid w:val="004C23C6"/>
    <w:rsid w:val="004C61AB"/>
    <w:rsid w:val="004C63DD"/>
    <w:rsid w:val="004C7139"/>
    <w:rsid w:val="004D19D6"/>
    <w:rsid w:val="004D5AC4"/>
    <w:rsid w:val="004D64C6"/>
    <w:rsid w:val="004D692A"/>
    <w:rsid w:val="004D7C97"/>
    <w:rsid w:val="004E18D3"/>
    <w:rsid w:val="004E2116"/>
    <w:rsid w:val="004E5819"/>
    <w:rsid w:val="004E7D32"/>
    <w:rsid w:val="004F01CD"/>
    <w:rsid w:val="004F029F"/>
    <w:rsid w:val="004F30D5"/>
    <w:rsid w:val="004F70C8"/>
    <w:rsid w:val="005013DB"/>
    <w:rsid w:val="0050364E"/>
    <w:rsid w:val="00503DF8"/>
    <w:rsid w:val="00504ACE"/>
    <w:rsid w:val="00506392"/>
    <w:rsid w:val="005102E5"/>
    <w:rsid w:val="00513C80"/>
    <w:rsid w:val="0051514B"/>
    <w:rsid w:val="0051517F"/>
    <w:rsid w:val="005228DC"/>
    <w:rsid w:val="00522B31"/>
    <w:rsid w:val="00525D12"/>
    <w:rsid w:val="00527C12"/>
    <w:rsid w:val="00534178"/>
    <w:rsid w:val="00534352"/>
    <w:rsid w:val="00537671"/>
    <w:rsid w:val="0054134E"/>
    <w:rsid w:val="0054238A"/>
    <w:rsid w:val="005432F9"/>
    <w:rsid w:val="00546803"/>
    <w:rsid w:val="00547226"/>
    <w:rsid w:val="0055029F"/>
    <w:rsid w:val="005539C2"/>
    <w:rsid w:val="005567BC"/>
    <w:rsid w:val="00557DFD"/>
    <w:rsid w:val="005619E1"/>
    <w:rsid w:val="00561C87"/>
    <w:rsid w:val="005630D9"/>
    <w:rsid w:val="00570375"/>
    <w:rsid w:val="005742A8"/>
    <w:rsid w:val="00574E1E"/>
    <w:rsid w:val="00581933"/>
    <w:rsid w:val="00584E21"/>
    <w:rsid w:val="00586888"/>
    <w:rsid w:val="0059001E"/>
    <w:rsid w:val="005931D0"/>
    <w:rsid w:val="005932CB"/>
    <w:rsid w:val="00594C82"/>
    <w:rsid w:val="00597FAC"/>
    <w:rsid w:val="005A148E"/>
    <w:rsid w:val="005A4399"/>
    <w:rsid w:val="005A5ECD"/>
    <w:rsid w:val="005A699F"/>
    <w:rsid w:val="005A76B2"/>
    <w:rsid w:val="005A7920"/>
    <w:rsid w:val="005B2625"/>
    <w:rsid w:val="005C0C88"/>
    <w:rsid w:val="005C24F4"/>
    <w:rsid w:val="005C3F96"/>
    <w:rsid w:val="005C4AFA"/>
    <w:rsid w:val="005C5F90"/>
    <w:rsid w:val="005D1641"/>
    <w:rsid w:val="005D2C42"/>
    <w:rsid w:val="005D3F53"/>
    <w:rsid w:val="005D68A8"/>
    <w:rsid w:val="005D6E9E"/>
    <w:rsid w:val="005E0A71"/>
    <w:rsid w:val="005E2B58"/>
    <w:rsid w:val="005E6175"/>
    <w:rsid w:val="005E63A2"/>
    <w:rsid w:val="005E6AB9"/>
    <w:rsid w:val="005F1E04"/>
    <w:rsid w:val="005F634A"/>
    <w:rsid w:val="005F7368"/>
    <w:rsid w:val="005F77B7"/>
    <w:rsid w:val="00602AFC"/>
    <w:rsid w:val="006035DC"/>
    <w:rsid w:val="00604058"/>
    <w:rsid w:val="00605DEA"/>
    <w:rsid w:val="00616B83"/>
    <w:rsid w:val="0061734B"/>
    <w:rsid w:val="0061796E"/>
    <w:rsid w:val="00620881"/>
    <w:rsid w:val="00623FFB"/>
    <w:rsid w:val="006240F5"/>
    <w:rsid w:val="006275E1"/>
    <w:rsid w:val="00632A7A"/>
    <w:rsid w:val="00633FAB"/>
    <w:rsid w:val="00634509"/>
    <w:rsid w:val="00634B95"/>
    <w:rsid w:val="006430D7"/>
    <w:rsid w:val="00643673"/>
    <w:rsid w:val="006447DE"/>
    <w:rsid w:val="00645DE8"/>
    <w:rsid w:val="00651272"/>
    <w:rsid w:val="006535B9"/>
    <w:rsid w:val="006565F4"/>
    <w:rsid w:val="006605A0"/>
    <w:rsid w:val="00660DA0"/>
    <w:rsid w:val="00660EDC"/>
    <w:rsid w:val="00661BDC"/>
    <w:rsid w:val="00661DDC"/>
    <w:rsid w:val="006644E0"/>
    <w:rsid w:val="00664F83"/>
    <w:rsid w:val="00670115"/>
    <w:rsid w:val="00671501"/>
    <w:rsid w:val="006720C6"/>
    <w:rsid w:val="006723D7"/>
    <w:rsid w:val="006754BE"/>
    <w:rsid w:val="0067636C"/>
    <w:rsid w:val="00677283"/>
    <w:rsid w:val="00681162"/>
    <w:rsid w:val="00684085"/>
    <w:rsid w:val="00684953"/>
    <w:rsid w:val="006866B7"/>
    <w:rsid w:val="0068706D"/>
    <w:rsid w:val="00693BF0"/>
    <w:rsid w:val="00696945"/>
    <w:rsid w:val="00696E44"/>
    <w:rsid w:val="006A110E"/>
    <w:rsid w:val="006A46D7"/>
    <w:rsid w:val="006A60C1"/>
    <w:rsid w:val="006B3131"/>
    <w:rsid w:val="006B63D6"/>
    <w:rsid w:val="006C0450"/>
    <w:rsid w:val="006C0D84"/>
    <w:rsid w:val="006C6423"/>
    <w:rsid w:val="006C7BAD"/>
    <w:rsid w:val="006D3DB7"/>
    <w:rsid w:val="006D45D1"/>
    <w:rsid w:val="006D5594"/>
    <w:rsid w:val="006E0057"/>
    <w:rsid w:val="006E2137"/>
    <w:rsid w:val="006E3853"/>
    <w:rsid w:val="006E72BF"/>
    <w:rsid w:val="006F216E"/>
    <w:rsid w:val="006F508C"/>
    <w:rsid w:val="00702B45"/>
    <w:rsid w:val="007055BA"/>
    <w:rsid w:val="007055C0"/>
    <w:rsid w:val="00705AA5"/>
    <w:rsid w:val="00711510"/>
    <w:rsid w:val="007152F1"/>
    <w:rsid w:val="00715A03"/>
    <w:rsid w:val="00717525"/>
    <w:rsid w:val="007200E7"/>
    <w:rsid w:val="00721C51"/>
    <w:rsid w:val="00722F5E"/>
    <w:rsid w:val="00724F4C"/>
    <w:rsid w:val="00731E2F"/>
    <w:rsid w:val="00733BED"/>
    <w:rsid w:val="00740410"/>
    <w:rsid w:val="00741A38"/>
    <w:rsid w:val="00741B07"/>
    <w:rsid w:val="00741D7E"/>
    <w:rsid w:val="00742F99"/>
    <w:rsid w:val="00743845"/>
    <w:rsid w:val="007474B8"/>
    <w:rsid w:val="00750949"/>
    <w:rsid w:val="00753461"/>
    <w:rsid w:val="007616DA"/>
    <w:rsid w:val="00766130"/>
    <w:rsid w:val="00766B6E"/>
    <w:rsid w:val="00767FE3"/>
    <w:rsid w:val="007712AD"/>
    <w:rsid w:val="007735A7"/>
    <w:rsid w:val="007739BE"/>
    <w:rsid w:val="00780FDD"/>
    <w:rsid w:val="007842D2"/>
    <w:rsid w:val="007848DD"/>
    <w:rsid w:val="00785B8B"/>
    <w:rsid w:val="00785D59"/>
    <w:rsid w:val="00786897"/>
    <w:rsid w:val="007870F0"/>
    <w:rsid w:val="00790DD4"/>
    <w:rsid w:val="00792C75"/>
    <w:rsid w:val="00794051"/>
    <w:rsid w:val="00794914"/>
    <w:rsid w:val="00796088"/>
    <w:rsid w:val="007A1059"/>
    <w:rsid w:val="007A16E1"/>
    <w:rsid w:val="007A2B3B"/>
    <w:rsid w:val="007A6243"/>
    <w:rsid w:val="007A73FC"/>
    <w:rsid w:val="007B0318"/>
    <w:rsid w:val="007B22AF"/>
    <w:rsid w:val="007B25C4"/>
    <w:rsid w:val="007B37C3"/>
    <w:rsid w:val="007B5637"/>
    <w:rsid w:val="007B6223"/>
    <w:rsid w:val="007B7103"/>
    <w:rsid w:val="007C0492"/>
    <w:rsid w:val="007C1D3C"/>
    <w:rsid w:val="007C6621"/>
    <w:rsid w:val="007C700B"/>
    <w:rsid w:val="007D3FB7"/>
    <w:rsid w:val="007D4B83"/>
    <w:rsid w:val="007E425D"/>
    <w:rsid w:val="007E523B"/>
    <w:rsid w:val="007E57DF"/>
    <w:rsid w:val="007E5BE5"/>
    <w:rsid w:val="007F0292"/>
    <w:rsid w:val="007F0816"/>
    <w:rsid w:val="007F0B96"/>
    <w:rsid w:val="007F1C1C"/>
    <w:rsid w:val="007F283E"/>
    <w:rsid w:val="007F3080"/>
    <w:rsid w:val="007F57AD"/>
    <w:rsid w:val="007F59D0"/>
    <w:rsid w:val="007F72AD"/>
    <w:rsid w:val="00801C4D"/>
    <w:rsid w:val="00807A2E"/>
    <w:rsid w:val="00810D1D"/>
    <w:rsid w:val="00820BFF"/>
    <w:rsid w:val="0082210D"/>
    <w:rsid w:val="0082697D"/>
    <w:rsid w:val="0083067E"/>
    <w:rsid w:val="00832D35"/>
    <w:rsid w:val="00834DF3"/>
    <w:rsid w:val="00835918"/>
    <w:rsid w:val="0084318C"/>
    <w:rsid w:val="008434BE"/>
    <w:rsid w:val="008448C3"/>
    <w:rsid w:val="00844AF1"/>
    <w:rsid w:val="00850DFD"/>
    <w:rsid w:val="00853251"/>
    <w:rsid w:val="0085334D"/>
    <w:rsid w:val="0085450D"/>
    <w:rsid w:val="00854BB4"/>
    <w:rsid w:val="00855A14"/>
    <w:rsid w:val="00855D3B"/>
    <w:rsid w:val="00856A6A"/>
    <w:rsid w:val="0086110D"/>
    <w:rsid w:val="00861E54"/>
    <w:rsid w:val="00865112"/>
    <w:rsid w:val="008658D8"/>
    <w:rsid w:val="00872747"/>
    <w:rsid w:val="008729E7"/>
    <w:rsid w:val="00873366"/>
    <w:rsid w:val="008751E2"/>
    <w:rsid w:val="00875ABA"/>
    <w:rsid w:val="00876252"/>
    <w:rsid w:val="00877636"/>
    <w:rsid w:val="0087772A"/>
    <w:rsid w:val="008803CC"/>
    <w:rsid w:val="00885412"/>
    <w:rsid w:val="00886B27"/>
    <w:rsid w:val="00887DCA"/>
    <w:rsid w:val="00892B99"/>
    <w:rsid w:val="00896136"/>
    <w:rsid w:val="0089690F"/>
    <w:rsid w:val="00897EF5"/>
    <w:rsid w:val="008A4FDF"/>
    <w:rsid w:val="008B02D9"/>
    <w:rsid w:val="008B10D1"/>
    <w:rsid w:val="008B6406"/>
    <w:rsid w:val="008C0E34"/>
    <w:rsid w:val="008C23CB"/>
    <w:rsid w:val="008C27FF"/>
    <w:rsid w:val="008C59AA"/>
    <w:rsid w:val="008C666F"/>
    <w:rsid w:val="008D029F"/>
    <w:rsid w:val="008D06F0"/>
    <w:rsid w:val="008D0F84"/>
    <w:rsid w:val="008D5BF8"/>
    <w:rsid w:val="008D7DA0"/>
    <w:rsid w:val="008D7F85"/>
    <w:rsid w:val="008E2BE3"/>
    <w:rsid w:val="008E2F1B"/>
    <w:rsid w:val="008E4FBB"/>
    <w:rsid w:val="008E6C48"/>
    <w:rsid w:val="008E6FAF"/>
    <w:rsid w:val="008F2D79"/>
    <w:rsid w:val="008F2DD9"/>
    <w:rsid w:val="008F56BF"/>
    <w:rsid w:val="008F5BDA"/>
    <w:rsid w:val="008F7FB9"/>
    <w:rsid w:val="00902277"/>
    <w:rsid w:val="009031EE"/>
    <w:rsid w:val="00904F22"/>
    <w:rsid w:val="00913FC1"/>
    <w:rsid w:val="009141CF"/>
    <w:rsid w:val="00914BAF"/>
    <w:rsid w:val="00917712"/>
    <w:rsid w:val="00923C66"/>
    <w:rsid w:val="00926752"/>
    <w:rsid w:val="00927CFC"/>
    <w:rsid w:val="009318B4"/>
    <w:rsid w:val="0093678C"/>
    <w:rsid w:val="00940FEC"/>
    <w:rsid w:val="00943DD8"/>
    <w:rsid w:val="0094613B"/>
    <w:rsid w:val="00946F0B"/>
    <w:rsid w:val="00947880"/>
    <w:rsid w:val="0095094F"/>
    <w:rsid w:val="009515BC"/>
    <w:rsid w:val="00952071"/>
    <w:rsid w:val="00952B4E"/>
    <w:rsid w:val="00954832"/>
    <w:rsid w:val="00962EAC"/>
    <w:rsid w:val="00963662"/>
    <w:rsid w:val="009703F7"/>
    <w:rsid w:val="00974D68"/>
    <w:rsid w:val="00976624"/>
    <w:rsid w:val="00980BB8"/>
    <w:rsid w:val="009810B3"/>
    <w:rsid w:val="0099237D"/>
    <w:rsid w:val="00994B01"/>
    <w:rsid w:val="00994DF5"/>
    <w:rsid w:val="009971BD"/>
    <w:rsid w:val="009A05D8"/>
    <w:rsid w:val="009A0EAD"/>
    <w:rsid w:val="009A110A"/>
    <w:rsid w:val="009A3585"/>
    <w:rsid w:val="009A54BB"/>
    <w:rsid w:val="009A7641"/>
    <w:rsid w:val="009A7EFB"/>
    <w:rsid w:val="009B06B5"/>
    <w:rsid w:val="009C157B"/>
    <w:rsid w:val="009C2113"/>
    <w:rsid w:val="009C226D"/>
    <w:rsid w:val="009D071C"/>
    <w:rsid w:val="009D0FC3"/>
    <w:rsid w:val="009D3029"/>
    <w:rsid w:val="009D6C38"/>
    <w:rsid w:val="009E2FF7"/>
    <w:rsid w:val="009E496F"/>
    <w:rsid w:val="009E5C00"/>
    <w:rsid w:val="009E67E7"/>
    <w:rsid w:val="009F06ED"/>
    <w:rsid w:val="009F2AA8"/>
    <w:rsid w:val="009F4678"/>
    <w:rsid w:val="009F5395"/>
    <w:rsid w:val="009F7D68"/>
    <w:rsid w:val="00A01F44"/>
    <w:rsid w:val="00A02738"/>
    <w:rsid w:val="00A03FBF"/>
    <w:rsid w:val="00A0691A"/>
    <w:rsid w:val="00A079CF"/>
    <w:rsid w:val="00A123AB"/>
    <w:rsid w:val="00A1619B"/>
    <w:rsid w:val="00A16272"/>
    <w:rsid w:val="00A202DB"/>
    <w:rsid w:val="00A225E0"/>
    <w:rsid w:val="00A2304A"/>
    <w:rsid w:val="00A241C1"/>
    <w:rsid w:val="00A31464"/>
    <w:rsid w:val="00A338D0"/>
    <w:rsid w:val="00A3419C"/>
    <w:rsid w:val="00A3438E"/>
    <w:rsid w:val="00A34FD6"/>
    <w:rsid w:val="00A37D6D"/>
    <w:rsid w:val="00A410D2"/>
    <w:rsid w:val="00A424DB"/>
    <w:rsid w:val="00A45613"/>
    <w:rsid w:val="00A609B9"/>
    <w:rsid w:val="00A6173A"/>
    <w:rsid w:val="00A64FE4"/>
    <w:rsid w:val="00A65AE7"/>
    <w:rsid w:val="00A67525"/>
    <w:rsid w:val="00A818B6"/>
    <w:rsid w:val="00A818F7"/>
    <w:rsid w:val="00A83556"/>
    <w:rsid w:val="00A85A60"/>
    <w:rsid w:val="00A90D21"/>
    <w:rsid w:val="00A927F1"/>
    <w:rsid w:val="00A93364"/>
    <w:rsid w:val="00A95659"/>
    <w:rsid w:val="00A96FAA"/>
    <w:rsid w:val="00AA3D5D"/>
    <w:rsid w:val="00AA4589"/>
    <w:rsid w:val="00AA7D3A"/>
    <w:rsid w:val="00AB015F"/>
    <w:rsid w:val="00AB0A38"/>
    <w:rsid w:val="00AB2E9D"/>
    <w:rsid w:val="00AB4A4D"/>
    <w:rsid w:val="00AC037D"/>
    <w:rsid w:val="00AC5DFD"/>
    <w:rsid w:val="00AC6D71"/>
    <w:rsid w:val="00AC79EC"/>
    <w:rsid w:val="00AD1734"/>
    <w:rsid w:val="00AD19CF"/>
    <w:rsid w:val="00AD5408"/>
    <w:rsid w:val="00AE09F6"/>
    <w:rsid w:val="00AE1CA9"/>
    <w:rsid w:val="00AE21FF"/>
    <w:rsid w:val="00AE5347"/>
    <w:rsid w:val="00AE5C21"/>
    <w:rsid w:val="00AF1F35"/>
    <w:rsid w:val="00AF23E4"/>
    <w:rsid w:val="00AF2ABF"/>
    <w:rsid w:val="00AF44AB"/>
    <w:rsid w:val="00AF4C48"/>
    <w:rsid w:val="00AF51EA"/>
    <w:rsid w:val="00AF76EE"/>
    <w:rsid w:val="00AF7A0A"/>
    <w:rsid w:val="00AF7AF4"/>
    <w:rsid w:val="00B01744"/>
    <w:rsid w:val="00B04204"/>
    <w:rsid w:val="00B04AB0"/>
    <w:rsid w:val="00B064CE"/>
    <w:rsid w:val="00B06C22"/>
    <w:rsid w:val="00B06F7D"/>
    <w:rsid w:val="00B07034"/>
    <w:rsid w:val="00B16F6F"/>
    <w:rsid w:val="00B20EC3"/>
    <w:rsid w:val="00B220B4"/>
    <w:rsid w:val="00B24CE7"/>
    <w:rsid w:val="00B269BA"/>
    <w:rsid w:val="00B26EB4"/>
    <w:rsid w:val="00B31C07"/>
    <w:rsid w:val="00B31C2A"/>
    <w:rsid w:val="00B329BD"/>
    <w:rsid w:val="00B336D3"/>
    <w:rsid w:val="00B454CD"/>
    <w:rsid w:val="00B4706A"/>
    <w:rsid w:val="00B5119C"/>
    <w:rsid w:val="00B52CD6"/>
    <w:rsid w:val="00B53276"/>
    <w:rsid w:val="00B532F3"/>
    <w:rsid w:val="00B53D2C"/>
    <w:rsid w:val="00B555A9"/>
    <w:rsid w:val="00B5600D"/>
    <w:rsid w:val="00B56D24"/>
    <w:rsid w:val="00B6405F"/>
    <w:rsid w:val="00B7003D"/>
    <w:rsid w:val="00B7029E"/>
    <w:rsid w:val="00B76FAA"/>
    <w:rsid w:val="00B81511"/>
    <w:rsid w:val="00B81744"/>
    <w:rsid w:val="00B8192C"/>
    <w:rsid w:val="00B82553"/>
    <w:rsid w:val="00B86C11"/>
    <w:rsid w:val="00B92204"/>
    <w:rsid w:val="00B9568A"/>
    <w:rsid w:val="00B96E8A"/>
    <w:rsid w:val="00B96E8F"/>
    <w:rsid w:val="00BA228A"/>
    <w:rsid w:val="00BA2EFF"/>
    <w:rsid w:val="00BA3C41"/>
    <w:rsid w:val="00BA4AF1"/>
    <w:rsid w:val="00BA4E6E"/>
    <w:rsid w:val="00BA688B"/>
    <w:rsid w:val="00BA6FEA"/>
    <w:rsid w:val="00BA7E19"/>
    <w:rsid w:val="00BB1F13"/>
    <w:rsid w:val="00BB3CA7"/>
    <w:rsid w:val="00BB3D4D"/>
    <w:rsid w:val="00BB76B4"/>
    <w:rsid w:val="00BB7AA1"/>
    <w:rsid w:val="00BC103D"/>
    <w:rsid w:val="00BC30B9"/>
    <w:rsid w:val="00BC59B8"/>
    <w:rsid w:val="00BD00D6"/>
    <w:rsid w:val="00BD07CA"/>
    <w:rsid w:val="00BD1900"/>
    <w:rsid w:val="00BD6158"/>
    <w:rsid w:val="00BD6876"/>
    <w:rsid w:val="00BE15D0"/>
    <w:rsid w:val="00BE2384"/>
    <w:rsid w:val="00BE2A50"/>
    <w:rsid w:val="00BE4B56"/>
    <w:rsid w:val="00BE6F94"/>
    <w:rsid w:val="00BF0516"/>
    <w:rsid w:val="00BF0A57"/>
    <w:rsid w:val="00BF155F"/>
    <w:rsid w:val="00BF4F29"/>
    <w:rsid w:val="00BF56E4"/>
    <w:rsid w:val="00BF57C2"/>
    <w:rsid w:val="00BF7633"/>
    <w:rsid w:val="00C0295E"/>
    <w:rsid w:val="00C03108"/>
    <w:rsid w:val="00C06348"/>
    <w:rsid w:val="00C06B53"/>
    <w:rsid w:val="00C07DC2"/>
    <w:rsid w:val="00C1303D"/>
    <w:rsid w:val="00C1376B"/>
    <w:rsid w:val="00C168C3"/>
    <w:rsid w:val="00C16F41"/>
    <w:rsid w:val="00C17D18"/>
    <w:rsid w:val="00C17DAC"/>
    <w:rsid w:val="00C20903"/>
    <w:rsid w:val="00C21A93"/>
    <w:rsid w:val="00C25310"/>
    <w:rsid w:val="00C2564F"/>
    <w:rsid w:val="00C256A4"/>
    <w:rsid w:val="00C3272B"/>
    <w:rsid w:val="00C32A57"/>
    <w:rsid w:val="00C333FE"/>
    <w:rsid w:val="00C33E5B"/>
    <w:rsid w:val="00C36A19"/>
    <w:rsid w:val="00C378A4"/>
    <w:rsid w:val="00C50E87"/>
    <w:rsid w:val="00C51F97"/>
    <w:rsid w:val="00C52105"/>
    <w:rsid w:val="00C52712"/>
    <w:rsid w:val="00C54AE4"/>
    <w:rsid w:val="00C56B6B"/>
    <w:rsid w:val="00C60982"/>
    <w:rsid w:val="00C61F28"/>
    <w:rsid w:val="00C6247F"/>
    <w:rsid w:val="00C67108"/>
    <w:rsid w:val="00C70780"/>
    <w:rsid w:val="00C7141D"/>
    <w:rsid w:val="00C71E54"/>
    <w:rsid w:val="00C73168"/>
    <w:rsid w:val="00C74093"/>
    <w:rsid w:val="00C7460B"/>
    <w:rsid w:val="00C74A8E"/>
    <w:rsid w:val="00C77546"/>
    <w:rsid w:val="00C80A62"/>
    <w:rsid w:val="00C818DE"/>
    <w:rsid w:val="00C8191C"/>
    <w:rsid w:val="00C81C41"/>
    <w:rsid w:val="00C8248B"/>
    <w:rsid w:val="00C82D6D"/>
    <w:rsid w:val="00C83F3C"/>
    <w:rsid w:val="00C85ABD"/>
    <w:rsid w:val="00C91116"/>
    <w:rsid w:val="00C91904"/>
    <w:rsid w:val="00C941C6"/>
    <w:rsid w:val="00C948A7"/>
    <w:rsid w:val="00C94CB6"/>
    <w:rsid w:val="00C94CF7"/>
    <w:rsid w:val="00C96CB5"/>
    <w:rsid w:val="00C97D9B"/>
    <w:rsid w:val="00CA0116"/>
    <w:rsid w:val="00CA0AC6"/>
    <w:rsid w:val="00CA25C4"/>
    <w:rsid w:val="00CA4AAC"/>
    <w:rsid w:val="00CA50C3"/>
    <w:rsid w:val="00CA5734"/>
    <w:rsid w:val="00CA7405"/>
    <w:rsid w:val="00CA7CEF"/>
    <w:rsid w:val="00CB00BB"/>
    <w:rsid w:val="00CB508D"/>
    <w:rsid w:val="00CB5DA5"/>
    <w:rsid w:val="00CB7360"/>
    <w:rsid w:val="00CB7C8C"/>
    <w:rsid w:val="00CC0E19"/>
    <w:rsid w:val="00CC559D"/>
    <w:rsid w:val="00CC700A"/>
    <w:rsid w:val="00CD2352"/>
    <w:rsid w:val="00CE42D0"/>
    <w:rsid w:val="00CF1F07"/>
    <w:rsid w:val="00CF3A69"/>
    <w:rsid w:val="00CF481B"/>
    <w:rsid w:val="00CF57FE"/>
    <w:rsid w:val="00CF6FAD"/>
    <w:rsid w:val="00CF73C2"/>
    <w:rsid w:val="00D04484"/>
    <w:rsid w:val="00D06692"/>
    <w:rsid w:val="00D06CE7"/>
    <w:rsid w:val="00D06E26"/>
    <w:rsid w:val="00D154FA"/>
    <w:rsid w:val="00D16028"/>
    <w:rsid w:val="00D21712"/>
    <w:rsid w:val="00D246B9"/>
    <w:rsid w:val="00D24CBB"/>
    <w:rsid w:val="00D255AA"/>
    <w:rsid w:val="00D2702F"/>
    <w:rsid w:val="00D3041A"/>
    <w:rsid w:val="00D31761"/>
    <w:rsid w:val="00D3677E"/>
    <w:rsid w:val="00D4071E"/>
    <w:rsid w:val="00D4348C"/>
    <w:rsid w:val="00D46F45"/>
    <w:rsid w:val="00D47CAE"/>
    <w:rsid w:val="00D51D33"/>
    <w:rsid w:val="00D52100"/>
    <w:rsid w:val="00D54ED1"/>
    <w:rsid w:val="00D54F5E"/>
    <w:rsid w:val="00D5524A"/>
    <w:rsid w:val="00D55B89"/>
    <w:rsid w:val="00D56B92"/>
    <w:rsid w:val="00D56CD9"/>
    <w:rsid w:val="00D56F1F"/>
    <w:rsid w:val="00D61DB2"/>
    <w:rsid w:val="00D6293C"/>
    <w:rsid w:val="00D65DB2"/>
    <w:rsid w:val="00D668E9"/>
    <w:rsid w:val="00D752F7"/>
    <w:rsid w:val="00D77044"/>
    <w:rsid w:val="00D80D6C"/>
    <w:rsid w:val="00D9056B"/>
    <w:rsid w:val="00D925B0"/>
    <w:rsid w:val="00D9381E"/>
    <w:rsid w:val="00D946DE"/>
    <w:rsid w:val="00DA4E44"/>
    <w:rsid w:val="00DA6EF2"/>
    <w:rsid w:val="00DB3EA8"/>
    <w:rsid w:val="00DB487B"/>
    <w:rsid w:val="00DB4EB5"/>
    <w:rsid w:val="00DC05A8"/>
    <w:rsid w:val="00DC09B6"/>
    <w:rsid w:val="00DC13CB"/>
    <w:rsid w:val="00DC3C88"/>
    <w:rsid w:val="00DC65C8"/>
    <w:rsid w:val="00DD3097"/>
    <w:rsid w:val="00DD30CF"/>
    <w:rsid w:val="00DD3A3F"/>
    <w:rsid w:val="00DD5FDE"/>
    <w:rsid w:val="00DE1DC6"/>
    <w:rsid w:val="00DE24F4"/>
    <w:rsid w:val="00DE7CAA"/>
    <w:rsid w:val="00DF54A3"/>
    <w:rsid w:val="00DF6FDE"/>
    <w:rsid w:val="00DF7BDB"/>
    <w:rsid w:val="00DF7C8D"/>
    <w:rsid w:val="00E0229A"/>
    <w:rsid w:val="00E02CDD"/>
    <w:rsid w:val="00E0637F"/>
    <w:rsid w:val="00E1718C"/>
    <w:rsid w:val="00E2042B"/>
    <w:rsid w:val="00E21C7D"/>
    <w:rsid w:val="00E2237E"/>
    <w:rsid w:val="00E22CF2"/>
    <w:rsid w:val="00E2589C"/>
    <w:rsid w:val="00E27CBB"/>
    <w:rsid w:val="00E35441"/>
    <w:rsid w:val="00E35DE5"/>
    <w:rsid w:val="00E35F7D"/>
    <w:rsid w:val="00E43FA7"/>
    <w:rsid w:val="00E44209"/>
    <w:rsid w:val="00E44C34"/>
    <w:rsid w:val="00E46D82"/>
    <w:rsid w:val="00E47292"/>
    <w:rsid w:val="00E475B1"/>
    <w:rsid w:val="00E50294"/>
    <w:rsid w:val="00E50CF4"/>
    <w:rsid w:val="00E56734"/>
    <w:rsid w:val="00E57569"/>
    <w:rsid w:val="00E60888"/>
    <w:rsid w:val="00E60DB0"/>
    <w:rsid w:val="00E62A73"/>
    <w:rsid w:val="00E64C9F"/>
    <w:rsid w:val="00E653C4"/>
    <w:rsid w:val="00E66728"/>
    <w:rsid w:val="00E6764E"/>
    <w:rsid w:val="00E67CEA"/>
    <w:rsid w:val="00E724AB"/>
    <w:rsid w:val="00E80707"/>
    <w:rsid w:val="00E8156B"/>
    <w:rsid w:val="00E817C2"/>
    <w:rsid w:val="00E86375"/>
    <w:rsid w:val="00E876E5"/>
    <w:rsid w:val="00E90CA9"/>
    <w:rsid w:val="00E961B6"/>
    <w:rsid w:val="00E96757"/>
    <w:rsid w:val="00E97EAF"/>
    <w:rsid w:val="00EA1DD8"/>
    <w:rsid w:val="00EA2AD4"/>
    <w:rsid w:val="00EB00EB"/>
    <w:rsid w:val="00EB0B2E"/>
    <w:rsid w:val="00EB0E82"/>
    <w:rsid w:val="00EB194C"/>
    <w:rsid w:val="00EB2978"/>
    <w:rsid w:val="00EB4102"/>
    <w:rsid w:val="00EB49F9"/>
    <w:rsid w:val="00EB517F"/>
    <w:rsid w:val="00EB617A"/>
    <w:rsid w:val="00EC07DF"/>
    <w:rsid w:val="00EC1E49"/>
    <w:rsid w:val="00EC286D"/>
    <w:rsid w:val="00EC43A4"/>
    <w:rsid w:val="00EC494D"/>
    <w:rsid w:val="00EC4C33"/>
    <w:rsid w:val="00EC4F4A"/>
    <w:rsid w:val="00EC5144"/>
    <w:rsid w:val="00EC5752"/>
    <w:rsid w:val="00EC5C2B"/>
    <w:rsid w:val="00EC658E"/>
    <w:rsid w:val="00EC672F"/>
    <w:rsid w:val="00ED0297"/>
    <w:rsid w:val="00ED5C79"/>
    <w:rsid w:val="00ED7243"/>
    <w:rsid w:val="00EE0A7E"/>
    <w:rsid w:val="00EE3C0B"/>
    <w:rsid w:val="00EE401B"/>
    <w:rsid w:val="00EE49A8"/>
    <w:rsid w:val="00EE6A64"/>
    <w:rsid w:val="00EE7694"/>
    <w:rsid w:val="00EF063B"/>
    <w:rsid w:val="00EF1A3C"/>
    <w:rsid w:val="00EF236D"/>
    <w:rsid w:val="00EF3774"/>
    <w:rsid w:val="00EF674C"/>
    <w:rsid w:val="00EF6BCB"/>
    <w:rsid w:val="00F04D7B"/>
    <w:rsid w:val="00F10695"/>
    <w:rsid w:val="00F13308"/>
    <w:rsid w:val="00F14595"/>
    <w:rsid w:val="00F15100"/>
    <w:rsid w:val="00F22A89"/>
    <w:rsid w:val="00F23E3E"/>
    <w:rsid w:val="00F27694"/>
    <w:rsid w:val="00F32EBA"/>
    <w:rsid w:val="00F367B9"/>
    <w:rsid w:val="00F41D65"/>
    <w:rsid w:val="00F4271D"/>
    <w:rsid w:val="00F427DC"/>
    <w:rsid w:val="00F43247"/>
    <w:rsid w:val="00F439EB"/>
    <w:rsid w:val="00F445A4"/>
    <w:rsid w:val="00F44A61"/>
    <w:rsid w:val="00F46E11"/>
    <w:rsid w:val="00F47D1F"/>
    <w:rsid w:val="00F52E97"/>
    <w:rsid w:val="00F5317D"/>
    <w:rsid w:val="00F5355F"/>
    <w:rsid w:val="00F5616D"/>
    <w:rsid w:val="00F57A33"/>
    <w:rsid w:val="00F627FF"/>
    <w:rsid w:val="00F6570B"/>
    <w:rsid w:val="00F70D89"/>
    <w:rsid w:val="00F73830"/>
    <w:rsid w:val="00F73DC8"/>
    <w:rsid w:val="00F76FC0"/>
    <w:rsid w:val="00F770F5"/>
    <w:rsid w:val="00F77D52"/>
    <w:rsid w:val="00F80DBF"/>
    <w:rsid w:val="00F8380A"/>
    <w:rsid w:val="00F83FD4"/>
    <w:rsid w:val="00F87553"/>
    <w:rsid w:val="00F92A69"/>
    <w:rsid w:val="00F92B3C"/>
    <w:rsid w:val="00F92C13"/>
    <w:rsid w:val="00F93EF5"/>
    <w:rsid w:val="00F95EC5"/>
    <w:rsid w:val="00F9630B"/>
    <w:rsid w:val="00FA248E"/>
    <w:rsid w:val="00FA2C88"/>
    <w:rsid w:val="00FA364A"/>
    <w:rsid w:val="00FA4701"/>
    <w:rsid w:val="00FA6A30"/>
    <w:rsid w:val="00FA7F34"/>
    <w:rsid w:val="00FB05ED"/>
    <w:rsid w:val="00FB12C5"/>
    <w:rsid w:val="00FB1CAF"/>
    <w:rsid w:val="00FB5BBA"/>
    <w:rsid w:val="00FB73BB"/>
    <w:rsid w:val="00FB7E32"/>
    <w:rsid w:val="00FC2317"/>
    <w:rsid w:val="00FC2965"/>
    <w:rsid w:val="00FC3BDB"/>
    <w:rsid w:val="00FD0E16"/>
    <w:rsid w:val="00FD173A"/>
    <w:rsid w:val="00FD343E"/>
    <w:rsid w:val="00FD3786"/>
    <w:rsid w:val="00FD46F7"/>
    <w:rsid w:val="00FE43D8"/>
    <w:rsid w:val="00FE61F8"/>
    <w:rsid w:val="00FE7E38"/>
    <w:rsid w:val="00FF0238"/>
    <w:rsid w:val="00FF4D94"/>
    <w:rsid w:val="00FF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FC40F2"/>
  <w14:defaultImageDpi w14:val="32767"/>
  <w15:chartTrackingRefBased/>
  <w15:docId w15:val="{45034CA2-7446-497B-83DC-B53B18406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546803"/>
    <w:rPr>
      <w:rFonts w:ascii="Arial" w:hAnsi="Arial"/>
      <w:color w:val="282A32" w:themeColor="text1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753461"/>
    <w:pPr>
      <w:keepNext/>
      <w:keepLines/>
      <w:spacing w:before="240"/>
      <w:outlineLvl w:val="0"/>
    </w:pPr>
    <w:rPr>
      <w:rFonts w:eastAsiaTheme="majorEastAsia" w:cs="Arial"/>
      <w:bCs/>
      <w:color w:val="4C79AF" w:themeColor="accent1"/>
      <w:sz w:val="56"/>
      <w:szCs w:val="56"/>
    </w:rPr>
  </w:style>
  <w:style w:type="paragraph" w:styleId="Nadpis2">
    <w:name w:val="heading 2"/>
    <w:aliases w:val="H2"/>
    <w:basedOn w:val="Nadpis3"/>
    <w:next w:val="Normln"/>
    <w:link w:val="Nadpis2Char"/>
    <w:uiPriority w:val="9"/>
    <w:unhideWhenUsed/>
    <w:qFormat/>
    <w:rsid w:val="00753461"/>
    <w:pPr>
      <w:outlineLvl w:val="1"/>
    </w:pPr>
    <w:rPr>
      <w:color w:val="4C79AF" w:themeColor="accent1"/>
    </w:rPr>
  </w:style>
  <w:style w:type="paragraph" w:styleId="Nadpis3">
    <w:name w:val="heading 3"/>
    <w:aliases w:val="H3"/>
    <w:basedOn w:val="Normln"/>
    <w:next w:val="Normln"/>
    <w:link w:val="Nadpis3Char"/>
    <w:uiPriority w:val="9"/>
    <w:unhideWhenUsed/>
    <w:rsid w:val="00753461"/>
    <w:pPr>
      <w:contextualSpacing/>
      <w:outlineLvl w:val="2"/>
    </w:pPr>
    <w:rPr>
      <w:rFonts w:eastAsiaTheme="majorEastAsia" w:cstheme="majorBidi"/>
      <w:b/>
      <w:color w:val="669E66" w:themeColor="accent2"/>
      <w:spacing w:val="-10"/>
      <w:kern w:val="28"/>
      <w:sz w:val="32"/>
      <w:szCs w:val="56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753461"/>
    <w:pPr>
      <w:keepNext/>
      <w:keepLines/>
      <w:spacing w:before="40"/>
      <w:outlineLvl w:val="3"/>
    </w:pPr>
    <w:rPr>
      <w:rFonts w:eastAsiaTheme="majorEastAsia" w:cstheme="majorBidi"/>
      <w:b/>
      <w:iCs/>
      <w:color w:val="4C79AF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75346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b/>
      <w:color w:val="4C79AF" w:themeColor="accent1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753461"/>
    <w:pPr>
      <w:keepNext/>
      <w:keepLines/>
      <w:spacing w:before="40"/>
      <w:outlineLvl w:val="5"/>
    </w:pPr>
    <w:rPr>
      <w:rFonts w:eastAsiaTheme="majorEastAsia" w:cstheme="majorBidi"/>
      <w:b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5346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aliases w:val="H2 Char"/>
    <w:basedOn w:val="Standardnpsmoodstavce"/>
    <w:link w:val="Nadpis2"/>
    <w:uiPriority w:val="9"/>
    <w:rsid w:val="00753461"/>
    <w:rPr>
      <w:rFonts w:ascii="Arial" w:eastAsiaTheme="majorEastAsia" w:hAnsi="Arial" w:cstheme="majorBidi"/>
      <w:b/>
      <w:color w:val="4C79AF" w:themeColor="accent1"/>
      <w:spacing w:val="-10"/>
      <w:kern w:val="28"/>
      <w:sz w:val="32"/>
      <w:szCs w:val="56"/>
    </w:rPr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753461"/>
    <w:rPr>
      <w:rFonts w:ascii="Arial" w:eastAsiaTheme="majorEastAsia" w:hAnsi="Arial" w:cs="Arial"/>
      <w:bCs/>
      <w:color w:val="4C79AF" w:themeColor="accent1"/>
      <w:sz w:val="56"/>
      <w:szCs w:val="56"/>
    </w:rPr>
  </w:style>
  <w:style w:type="character" w:customStyle="1" w:styleId="Nadpis4Char">
    <w:name w:val="Nadpis 4 Char"/>
    <w:basedOn w:val="Standardnpsmoodstavce"/>
    <w:link w:val="Nadpis4"/>
    <w:uiPriority w:val="9"/>
    <w:rsid w:val="00753461"/>
    <w:rPr>
      <w:rFonts w:ascii="Arial" w:eastAsiaTheme="majorEastAsia" w:hAnsi="Arial" w:cstheme="majorBidi"/>
      <w:b/>
      <w:iCs/>
      <w:color w:val="4C79AF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753461"/>
    <w:rPr>
      <w:rFonts w:asciiTheme="majorHAnsi" w:eastAsiaTheme="majorEastAsia" w:hAnsiTheme="majorHAnsi" w:cstheme="majorBidi"/>
      <w:b/>
      <w:color w:val="4C79AF" w:themeColor="accent1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753461"/>
    <w:rPr>
      <w:rFonts w:ascii="Arial" w:eastAsiaTheme="majorEastAsia" w:hAnsi="Arial" w:cstheme="majorBidi"/>
      <w:b/>
      <w:color w:val="669E66" w:themeColor="accent2"/>
      <w:spacing w:val="-10"/>
      <w:kern w:val="28"/>
      <w:sz w:val="32"/>
      <w:szCs w:val="56"/>
    </w:rPr>
  </w:style>
  <w:style w:type="character" w:customStyle="1" w:styleId="Nadpis6Char">
    <w:name w:val="Nadpis 6 Char"/>
    <w:basedOn w:val="Standardnpsmoodstavce"/>
    <w:link w:val="Nadpis6"/>
    <w:uiPriority w:val="9"/>
    <w:rsid w:val="00753461"/>
    <w:rPr>
      <w:rFonts w:ascii="Arial" w:eastAsiaTheme="majorEastAsia" w:hAnsi="Arial" w:cstheme="majorBidi"/>
      <w:b/>
      <w:color w:val="282A32" w:themeColor="text1"/>
    </w:rPr>
  </w:style>
  <w:style w:type="paragraph" w:styleId="Normlnweb">
    <w:name w:val="Normal (Web)"/>
    <w:basedOn w:val="Normln"/>
    <w:uiPriority w:val="99"/>
    <w:semiHidden/>
    <w:unhideWhenUsed/>
    <w:rsid w:val="00A1619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Zpat">
    <w:name w:val="footer"/>
    <w:aliases w:val="Header/Footer"/>
    <w:basedOn w:val="Normln"/>
    <w:link w:val="ZpatChar"/>
    <w:uiPriority w:val="99"/>
    <w:unhideWhenUsed/>
    <w:rsid w:val="00262629"/>
    <w:pPr>
      <w:tabs>
        <w:tab w:val="center" w:pos="4680"/>
        <w:tab w:val="right" w:pos="9360"/>
      </w:tabs>
    </w:pPr>
    <w:rPr>
      <w:sz w:val="18"/>
    </w:rPr>
  </w:style>
  <w:style w:type="character" w:customStyle="1" w:styleId="ZpatChar">
    <w:name w:val="Zápatí Char"/>
    <w:aliases w:val="Header/Footer Char"/>
    <w:basedOn w:val="Standardnpsmoodstavce"/>
    <w:link w:val="Zpat"/>
    <w:uiPriority w:val="99"/>
    <w:rsid w:val="00262629"/>
    <w:rPr>
      <w:rFonts w:ascii="Arial" w:hAnsi="Arial"/>
      <w:color w:val="282A32" w:themeColor="text1"/>
      <w:sz w:val="18"/>
    </w:rPr>
  </w:style>
  <w:style w:type="character" w:styleId="Zdraznn">
    <w:name w:val="Emphasis"/>
    <w:basedOn w:val="Standardnpsmoodstavce"/>
    <w:uiPriority w:val="20"/>
    <w:qFormat/>
    <w:rsid w:val="009318B4"/>
    <w:rPr>
      <w:rFonts w:ascii="Arial" w:hAnsi="Arial"/>
      <w:i/>
      <w:iCs/>
      <w:color w:val="282A32" w:themeColor="text1"/>
      <w:sz w:val="24"/>
    </w:rPr>
  </w:style>
  <w:style w:type="character" w:styleId="Zdraznnintenzivn">
    <w:name w:val="Intense Emphasis"/>
    <w:basedOn w:val="Standardnpsmoodstavce"/>
    <w:uiPriority w:val="21"/>
    <w:qFormat/>
    <w:rsid w:val="009318B4"/>
    <w:rPr>
      <w:rFonts w:ascii="Arial" w:hAnsi="Arial"/>
      <w:b/>
      <w:i/>
      <w:iCs/>
      <w:color w:val="282A32" w:themeColor="text1"/>
      <w:sz w:val="24"/>
    </w:rPr>
  </w:style>
  <w:style w:type="character" w:styleId="Siln">
    <w:name w:val="Strong"/>
    <w:basedOn w:val="Standardnpsmoodstavce"/>
    <w:uiPriority w:val="22"/>
    <w:qFormat/>
    <w:rsid w:val="009318B4"/>
    <w:rPr>
      <w:rFonts w:ascii="Arial" w:hAnsi="Arial"/>
      <w:b/>
      <w:bCs/>
      <w:color w:val="282A32" w:themeColor="text1"/>
      <w:sz w:val="24"/>
    </w:rPr>
  </w:style>
  <w:style w:type="paragraph" w:styleId="Citt">
    <w:name w:val="Quote"/>
    <w:basedOn w:val="Normln"/>
    <w:next w:val="Normln"/>
    <w:link w:val="CittChar"/>
    <w:uiPriority w:val="29"/>
    <w:qFormat/>
    <w:rsid w:val="00753461"/>
    <w:pPr>
      <w:spacing w:before="200" w:after="160"/>
      <w:ind w:left="864" w:right="864"/>
      <w:jc w:val="center"/>
    </w:pPr>
    <w:rPr>
      <w:i/>
      <w:iCs/>
      <w:color w:val="669E66" w:themeColor="accent2"/>
    </w:rPr>
  </w:style>
  <w:style w:type="character" w:customStyle="1" w:styleId="CittChar">
    <w:name w:val="Citát Char"/>
    <w:basedOn w:val="Standardnpsmoodstavce"/>
    <w:link w:val="Citt"/>
    <w:uiPriority w:val="29"/>
    <w:rsid w:val="00753461"/>
    <w:rPr>
      <w:rFonts w:ascii="Arial" w:hAnsi="Arial"/>
      <w:i/>
      <w:iCs/>
      <w:color w:val="669E66" w:themeColor="accent2"/>
    </w:rPr>
  </w:style>
  <w:style w:type="character" w:styleId="Odkazjemn">
    <w:name w:val="Subtle Reference"/>
    <w:basedOn w:val="Standardnpsmoodstavce"/>
    <w:uiPriority w:val="31"/>
    <w:qFormat/>
    <w:rsid w:val="00753461"/>
    <w:rPr>
      <w:rFonts w:ascii="Arial" w:hAnsi="Arial"/>
      <w:smallCaps/>
      <w:color w:val="282A32" w:themeColor="text1"/>
      <w:sz w:val="24"/>
    </w:rPr>
  </w:style>
  <w:style w:type="character" w:styleId="Odkazintenzivn">
    <w:name w:val="Intense Reference"/>
    <w:basedOn w:val="Standardnpsmoodstavce"/>
    <w:uiPriority w:val="32"/>
    <w:qFormat/>
    <w:rsid w:val="00753461"/>
    <w:rPr>
      <w:rFonts w:ascii="Arial" w:hAnsi="Arial"/>
      <w:b/>
      <w:bCs/>
      <w:smallCaps/>
      <w:color w:val="282A32" w:themeColor="text1"/>
      <w:spacing w:val="5"/>
      <w:sz w:val="24"/>
    </w:rPr>
  </w:style>
  <w:style w:type="paragraph" w:styleId="Odstavecseseznamem">
    <w:name w:val="List Paragraph"/>
    <w:basedOn w:val="Normln"/>
    <w:uiPriority w:val="34"/>
    <w:qFormat/>
    <w:rsid w:val="00BE4B56"/>
    <w:pPr>
      <w:ind w:left="720"/>
      <w:contextualSpacing/>
    </w:pPr>
  </w:style>
  <w:style w:type="character" w:styleId="Inteligentnodkaz">
    <w:name w:val="Smart Link"/>
    <w:basedOn w:val="Standardnpsmoodstavce"/>
    <w:uiPriority w:val="99"/>
    <w:rsid w:val="00753461"/>
    <w:rPr>
      <w:rFonts w:ascii="Arial" w:hAnsi="Arial"/>
      <w:color w:val="4C79AF" w:themeColor="accent1"/>
      <w:u w:val="single"/>
      <w:shd w:val="clear" w:color="auto" w:fill="F3F2F1"/>
    </w:rPr>
  </w:style>
  <w:style w:type="paragraph" w:customStyle="1" w:styleId="BodyCopy">
    <w:name w:val="Body Copy"/>
    <w:basedOn w:val="Normln"/>
    <w:qFormat/>
    <w:rsid w:val="00183E95"/>
    <w:pPr>
      <w:spacing w:line="276" w:lineRule="auto"/>
    </w:pPr>
    <w:rPr>
      <w:rFonts w:eastAsia="Times New Roman"/>
    </w:rPr>
  </w:style>
  <w:style w:type="paragraph" w:customStyle="1" w:styleId="BulletList">
    <w:name w:val="Bullet List"/>
    <w:basedOn w:val="BodyCopy"/>
    <w:qFormat/>
    <w:rsid w:val="00FA364A"/>
    <w:pPr>
      <w:numPr>
        <w:numId w:val="11"/>
      </w:numPr>
      <w:spacing w:before="200"/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753461"/>
    <w:rPr>
      <w:rFonts w:asciiTheme="majorHAnsi" w:eastAsiaTheme="majorEastAsia" w:hAnsiTheme="majorHAnsi" w:cstheme="majorBidi"/>
      <w:i/>
      <w:iCs/>
      <w:color w:val="282A32" w:themeColor="text1"/>
    </w:rPr>
  </w:style>
  <w:style w:type="character" w:styleId="Hypertextovodkaz">
    <w:name w:val="Hyperlink"/>
    <w:basedOn w:val="Standardnpsmoodstavce"/>
    <w:uiPriority w:val="99"/>
    <w:unhideWhenUsed/>
    <w:rsid w:val="00FC2965"/>
    <w:rPr>
      <w:color w:val="4C79AF" w:themeColor="accent1"/>
      <w:u w:val="single"/>
    </w:rPr>
  </w:style>
  <w:style w:type="character" w:styleId="Nevyeenzmnka">
    <w:name w:val="Unresolved Mention"/>
    <w:basedOn w:val="Standardnpsmoodstavce"/>
    <w:uiPriority w:val="99"/>
    <w:rsid w:val="00FC2965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5619E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19E1"/>
    <w:rPr>
      <w:rFonts w:ascii="Arial" w:hAnsi="Arial"/>
      <w:color w:val="282A32" w:themeColor="text1"/>
    </w:rPr>
  </w:style>
  <w:style w:type="paragraph" w:styleId="Zkladntext2">
    <w:name w:val="Body Text 2"/>
    <w:basedOn w:val="Normln"/>
    <w:link w:val="Zkladntext2Char"/>
    <w:semiHidden/>
    <w:rsid w:val="006535B9"/>
    <w:rPr>
      <w:rFonts w:eastAsia="Calibri" w:cs="Arial"/>
      <w:i/>
      <w:iCs/>
      <w:color w:val="auto"/>
      <w:sz w:val="22"/>
    </w:rPr>
  </w:style>
  <w:style w:type="character" w:customStyle="1" w:styleId="Zkladntext2Char">
    <w:name w:val="Základní text 2 Char"/>
    <w:basedOn w:val="Standardnpsmoodstavce"/>
    <w:link w:val="Zkladntext2"/>
    <w:semiHidden/>
    <w:rsid w:val="006535B9"/>
    <w:rPr>
      <w:rFonts w:ascii="Arial" w:eastAsia="Calibri" w:hAnsi="Arial" w:cs="Arial"/>
      <w:i/>
      <w:iCs/>
      <w:sz w:val="22"/>
    </w:rPr>
  </w:style>
  <w:style w:type="paragraph" w:styleId="Zkladntext3">
    <w:name w:val="Body Text 3"/>
    <w:basedOn w:val="Normln"/>
    <w:link w:val="Zkladntext3Char"/>
    <w:semiHidden/>
    <w:rsid w:val="006535B9"/>
    <w:pPr>
      <w:jc w:val="both"/>
    </w:pPr>
    <w:rPr>
      <w:rFonts w:ascii="Times New Roman" w:eastAsia="Calibri" w:hAnsi="Times New Roman" w:cs="Times New Roman"/>
      <w:color w:val="auto"/>
      <w:lang w:val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6535B9"/>
    <w:rPr>
      <w:rFonts w:ascii="Times New Roman" w:eastAsia="Calibri" w:hAnsi="Times New Roman" w:cs="Times New Roman"/>
      <w:lang w:val="cs-CZ"/>
    </w:rPr>
  </w:style>
  <w:style w:type="character" w:customStyle="1" w:styleId="fontstyle01">
    <w:name w:val="fontstyle01"/>
    <w:rsid w:val="006535B9"/>
    <w:rPr>
      <w:rFonts w:ascii="HelveticaNeueLTPro-Lt" w:hAnsi="HelveticaNeueLTPro-Lt" w:hint="default"/>
      <w:b w:val="0"/>
      <w:bCs w:val="0"/>
      <w:i w:val="0"/>
      <w:iCs w:val="0"/>
      <w:color w:val="000015"/>
      <w:sz w:val="20"/>
      <w:szCs w:val="20"/>
    </w:rPr>
  </w:style>
  <w:style w:type="character" w:customStyle="1" w:styleId="ts-alignment-element">
    <w:name w:val="ts-alignment-element"/>
    <w:basedOn w:val="Standardnpsmoodstavce"/>
    <w:rsid w:val="008751E2"/>
  </w:style>
  <w:style w:type="character" w:customStyle="1" w:styleId="TextkomenteChar">
    <w:name w:val="Text komentáře Char"/>
    <w:basedOn w:val="Standardnpsmoodstavce"/>
    <w:link w:val="Textkomente"/>
    <w:uiPriority w:val="99"/>
    <w:rsid w:val="00ED0297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rsid w:val="00ED0297"/>
    <w:pPr>
      <w:spacing w:after="160"/>
    </w:pPr>
    <w:rPr>
      <w:rFonts w:asciiTheme="minorHAnsi" w:hAnsiTheme="minorHAnsi"/>
      <w:color w:val="auto"/>
      <w:sz w:val="20"/>
      <w:szCs w:val="20"/>
    </w:rPr>
  </w:style>
  <w:style w:type="character" w:customStyle="1" w:styleId="TextkomenteChar1">
    <w:name w:val="Text komentáře Char1"/>
    <w:basedOn w:val="Standardnpsmoodstavce"/>
    <w:uiPriority w:val="99"/>
    <w:semiHidden/>
    <w:rsid w:val="00ED0297"/>
    <w:rPr>
      <w:rFonts w:ascii="Arial" w:hAnsi="Arial"/>
      <w:color w:val="282A32" w:themeColor="text1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ED029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C3C37"/>
    <w:pPr>
      <w:spacing w:after="0"/>
    </w:pPr>
    <w:rPr>
      <w:rFonts w:ascii="Arial" w:hAnsi="Arial"/>
      <w:b/>
      <w:bCs/>
      <w:color w:val="282A32" w:themeColor="text1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C3C37"/>
    <w:rPr>
      <w:rFonts w:ascii="Arial" w:hAnsi="Arial"/>
      <w:b/>
      <w:bCs/>
      <w:color w:val="282A32" w:themeColor="text1"/>
      <w:sz w:val="20"/>
      <w:szCs w:val="20"/>
    </w:rPr>
  </w:style>
  <w:style w:type="paragraph" w:styleId="Revize">
    <w:name w:val="Revision"/>
    <w:hidden/>
    <w:uiPriority w:val="99"/>
    <w:semiHidden/>
    <w:rsid w:val="004D5AC4"/>
    <w:rPr>
      <w:rFonts w:ascii="Arial" w:hAnsi="Arial"/>
      <w:color w:val="282A32" w:themeColor="text1"/>
    </w:rPr>
  </w:style>
  <w:style w:type="paragraph" w:customStyle="1" w:styleId="Default">
    <w:name w:val="Default"/>
    <w:rsid w:val="0089690F"/>
    <w:pPr>
      <w:autoSpaceDE w:val="0"/>
      <w:autoSpaceDN w:val="0"/>
      <w:adjustRightInd w:val="0"/>
    </w:pPr>
    <w:rPr>
      <w:rFonts w:ascii="Inter" w:hAnsi="Inter" w:cs="Inter"/>
      <w:color w:val="000000"/>
      <w:lang w:val="cs-CZ"/>
    </w:rPr>
  </w:style>
  <w:style w:type="paragraph" w:customStyle="1" w:styleId="Pa0">
    <w:name w:val="Pa0"/>
    <w:basedOn w:val="Default"/>
    <w:next w:val="Default"/>
    <w:uiPriority w:val="99"/>
    <w:rsid w:val="0089690F"/>
    <w:pPr>
      <w:spacing w:line="241" w:lineRule="atLeast"/>
    </w:pPr>
    <w:rPr>
      <w:rFonts w:cstheme="minorBidi"/>
      <w:color w:val="auto"/>
    </w:rPr>
  </w:style>
  <w:style w:type="character" w:customStyle="1" w:styleId="A13">
    <w:name w:val="A13"/>
    <w:uiPriority w:val="99"/>
    <w:rsid w:val="0089690F"/>
    <w:rPr>
      <w:rFonts w:cs="Inter"/>
      <w:color w:val="000000"/>
      <w:sz w:val="20"/>
      <w:szCs w:val="20"/>
    </w:rPr>
  </w:style>
  <w:style w:type="character" w:customStyle="1" w:styleId="ui-provider">
    <w:name w:val="ui-provider"/>
    <w:basedOn w:val="Standardnpsmoodstavce"/>
    <w:rsid w:val="00616B83"/>
  </w:style>
  <w:style w:type="character" w:customStyle="1" w:styleId="ListLabel2">
    <w:name w:val="ListLabel 2"/>
    <w:qFormat/>
    <w:rsid w:val="008C59AA"/>
    <w:rPr>
      <w:color w:val="0000FF"/>
      <w:sz w:val="22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9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763026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37504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PG-2022">
  <a:themeElements>
    <a:clrScheme name="MPG-2022">
      <a:dk1>
        <a:srgbClr val="282A32"/>
      </a:dk1>
      <a:lt1>
        <a:srgbClr val="FFFFFF"/>
      </a:lt1>
      <a:dk2>
        <a:srgbClr val="939398"/>
      </a:dk2>
      <a:lt2>
        <a:srgbClr val="EFEFEF"/>
      </a:lt2>
      <a:accent1>
        <a:srgbClr val="4C79AF"/>
      </a:accent1>
      <a:accent2>
        <a:srgbClr val="669E66"/>
      </a:accent2>
      <a:accent3>
        <a:srgbClr val="CC334D"/>
      </a:accent3>
      <a:accent4>
        <a:srgbClr val="C25700"/>
      </a:accent4>
      <a:accent5>
        <a:srgbClr val="5C4BB9"/>
      </a:accent5>
      <a:accent6>
        <a:srgbClr val="67696F"/>
      </a:accent6>
      <a:hlink>
        <a:srgbClr val="4C79AF"/>
      </a:hlink>
      <a:folHlink>
        <a:srgbClr val="38609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PG-2022" id="{EB0469AD-441E-D046-9C18-7DA845C695A2}" vid="{8379D554-6A29-784A-A8D2-4032C13362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92B71-65B2-4425-9B46-890306E90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1427</Words>
  <Characters>8422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Spude, Lauren</dc:creator>
  <cp:keywords/>
  <dc:description/>
  <cp:lastModifiedBy>Šárka Kumperová</cp:lastModifiedBy>
  <cp:revision>13</cp:revision>
  <cp:lastPrinted>2026-03-10T13:56:00Z</cp:lastPrinted>
  <dcterms:created xsi:type="dcterms:W3CDTF">2026-03-09T21:22:00Z</dcterms:created>
  <dcterms:modified xsi:type="dcterms:W3CDTF">2026-03-10T13:56:00Z</dcterms:modified>
</cp:coreProperties>
</file>