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EE" w:rsidRPr="00BB1A9B" w:rsidRDefault="00AB35EE" w:rsidP="00B7103D">
      <w:pPr>
        <w:autoSpaceDE w:val="0"/>
        <w:autoSpaceDN w:val="0"/>
        <w:adjustRightInd w:val="0"/>
        <w:ind w:left="-170" w:right="-284"/>
        <w:jc w:val="center"/>
        <w:outlineLvl w:val="3"/>
        <w:rPr>
          <w:rFonts w:ascii="Trebuchet MS" w:hAnsi="Trebuchet MS"/>
          <w:color w:val="FF0000"/>
          <w:lang w:val="fr-FR" w:eastAsia="fr-FR"/>
        </w:rPr>
      </w:pPr>
      <w:bookmarkStart w:id="0" w:name="_GoBack"/>
      <w:bookmarkEnd w:id="0"/>
      <w:r w:rsidRPr="00BB1A9B">
        <w:rPr>
          <w:rFonts w:ascii="Trebuchet MS" w:hAnsi="Trebuchet MS"/>
          <w:b/>
          <w:bCs/>
          <w:color w:val="FF0000"/>
          <w:lang w:val="fr-FR" w:eastAsia="fr-FR"/>
        </w:rPr>
        <w:t>REGLEMENT GRAND PRIX CCIFP</w:t>
      </w:r>
      <w:r w:rsidRPr="00BB1A9B">
        <w:rPr>
          <w:rFonts w:ascii="Trebuchet MS" w:hAnsi="Trebuchet MS"/>
          <w:color w:val="FF0000"/>
          <w:lang w:val="fr-FR" w:eastAsia="fr-FR"/>
        </w:rPr>
        <w:t xml:space="preserve"> </w:t>
      </w:r>
      <w:r w:rsidRPr="00BB1A9B">
        <w:rPr>
          <w:rFonts w:ascii="Trebuchet MS" w:hAnsi="Trebuchet MS"/>
          <w:b/>
          <w:bCs/>
          <w:color w:val="FF0000"/>
          <w:lang w:val="fr-FR" w:eastAsia="fr-FR"/>
        </w:rPr>
        <w:t>2012 – MEILLEUR INVESTISSEUR</w:t>
      </w:r>
    </w:p>
    <w:p w:rsidR="00AB35EE" w:rsidRPr="00BB1A9B" w:rsidRDefault="00AB35EE" w:rsidP="00B7103D">
      <w:pPr>
        <w:autoSpaceDE w:val="0"/>
        <w:autoSpaceDN w:val="0"/>
        <w:adjustRightInd w:val="0"/>
        <w:ind w:right="-284"/>
        <w:jc w:val="both"/>
        <w:outlineLvl w:val="3"/>
        <w:rPr>
          <w:rFonts w:ascii="Trebuchet MS" w:hAnsi="Trebuchet MS"/>
          <w:b/>
          <w:bCs/>
          <w:color w:val="FF6300"/>
          <w:sz w:val="20"/>
          <w:lang w:val="fr-FR" w:eastAsia="fr-FR"/>
        </w:rPr>
      </w:pPr>
    </w:p>
    <w:p w:rsidR="00AB35EE" w:rsidRPr="00BB1A9B" w:rsidRDefault="00AB35EE" w:rsidP="005872E2">
      <w:pPr>
        <w:autoSpaceDE w:val="0"/>
        <w:autoSpaceDN w:val="0"/>
        <w:adjustRightInd w:val="0"/>
        <w:ind w:left="-170" w:right="-284"/>
        <w:jc w:val="both"/>
        <w:outlineLvl w:val="3"/>
        <w:rPr>
          <w:rFonts w:ascii="Trebuchet MS" w:hAnsi="Trebuchet MS"/>
          <w:color w:val="FF0000"/>
          <w:sz w:val="20"/>
          <w:lang w:val="fr-FR" w:eastAsia="fr-FR"/>
        </w:rPr>
      </w:pPr>
      <w:r w:rsidRPr="00BB1A9B">
        <w:rPr>
          <w:rFonts w:ascii="Trebuchet MS" w:hAnsi="Trebuchet MS"/>
          <w:b/>
          <w:bCs/>
          <w:color w:val="FF0000"/>
          <w:sz w:val="20"/>
          <w:lang w:val="fr-FR" w:eastAsia="fr-FR"/>
        </w:rPr>
        <w:t xml:space="preserve">Préambule </w:t>
      </w:r>
      <w:r w:rsidRPr="00BB1A9B">
        <w:rPr>
          <w:rFonts w:ascii="Trebuchet MS" w:hAnsi="Trebuchet MS"/>
          <w:color w:val="FF0000"/>
          <w:sz w:val="20"/>
          <w:lang w:val="fr-FR" w:eastAsia="fr-FR"/>
        </w:rPr>
        <w:tab/>
      </w:r>
    </w:p>
    <w:p w:rsidR="00AB35EE" w:rsidRPr="00BB1A9B" w:rsidRDefault="00AB35EE" w:rsidP="005872E2">
      <w:pPr>
        <w:autoSpaceDE w:val="0"/>
        <w:autoSpaceDN w:val="0"/>
        <w:adjustRightInd w:val="0"/>
        <w:ind w:left="-170" w:right="-284"/>
        <w:jc w:val="both"/>
        <w:outlineLvl w:val="3"/>
        <w:rPr>
          <w:rFonts w:ascii="Trebuchet MS" w:hAnsi="Trebuchet MS"/>
          <w:color w:val="002060"/>
          <w:sz w:val="20"/>
          <w:lang w:val="fr-FR" w:eastAsia="fr-FR"/>
        </w:rPr>
      </w:pPr>
      <w:smartTag w:uri="urn:schemas-microsoft-com:office:smarttags" w:element="PersonName">
        <w:smartTagPr>
          <w:attr w:name="ProductID" w:val="La Chambre"/>
        </w:smartTagPr>
        <w:r w:rsidRPr="00BB1A9B">
          <w:rPr>
            <w:rFonts w:ascii="Trebuchet MS" w:hAnsi="Trebuchet MS"/>
            <w:color w:val="002060"/>
            <w:sz w:val="20"/>
            <w:lang w:val="fr-FR"/>
          </w:rPr>
          <w:t>La Chambre</w:t>
        </w:r>
      </w:smartTag>
      <w:r w:rsidRPr="00BB1A9B">
        <w:rPr>
          <w:rFonts w:ascii="Trebuchet MS" w:hAnsi="Trebuchet MS"/>
          <w:color w:val="002060"/>
          <w:sz w:val="20"/>
          <w:lang w:val="fr-FR"/>
        </w:rPr>
        <w:t xml:space="preserve"> de Commerce et d’Industrie Française en Pologne (CCIFP) souhaite récompenser les sociétés qui œuvrent en faveur du développement des relations d’affaires franco-polonaises, en décernant </w:t>
      </w:r>
      <w:r w:rsidRPr="00BB1A9B">
        <w:rPr>
          <w:rFonts w:ascii="Trebuchet MS" w:hAnsi="Trebuchet MS" w:cs="Tahoma"/>
          <w:color w:val="002060"/>
          <w:sz w:val="20"/>
          <w:lang w:val="fr-FR"/>
        </w:rPr>
        <w:t xml:space="preserve">annuellement le </w:t>
      </w:r>
      <w:r w:rsidRPr="00BB1A9B">
        <w:rPr>
          <w:rFonts w:ascii="Trebuchet MS" w:hAnsi="Trebuchet MS" w:cs="Tahoma"/>
          <w:b/>
          <w:color w:val="002060"/>
          <w:sz w:val="20"/>
          <w:lang w:val="fr-FR"/>
        </w:rPr>
        <w:t>Grand</w:t>
      </w:r>
      <w:r w:rsidRPr="00BB1A9B">
        <w:rPr>
          <w:rFonts w:ascii="Trebuchet MS" w:hAnsi="Trebuchet MS" w:cs="Tahoma"/>
          <w:color w:val="002060"/>
          <w:sz w:val="20"/>
          <w:lang w:val="fr-FR"/>
        </w:rPr>
        <w:t xml:space="preserve"> </w:t>
      </w:r>
      <w:r w:rsidRPr="00BB1A9B">
        <w:rPr>
          <w:rFonts w:ascii="Trebuchet MS" w:hAnsi="Trebuchet MS" w:cs="Tahoma"/>
          <w:b/>
          <w:bCs/>
          <w:color w:val="002060"/>
          <w:sz w:val="20"/>
          <w:lang w:val="fr-FR"/>
        </w:rPr>
        <w:t>Prix CCIFP</w:t>
      </w:r>
      <w:r w:rsidRPr="00BB1A9B">
        <w:rPr>
          <w:rFonts w:ascii="Trebuchet MS" w:hAnsi="Trebuchet MS" w:cs="Tahoma"/>
          <w:color w:val="002060"/>
          <w:sz w:val="20"/>
          <w:lang w:val="fr-FR"/>
        </w:rPr>
        <w:t xml:space="preserve">. </w:t>
      </w:r>
    </w:p>
    <w:p w:rsidR="00AB35EE" w:rsidRPr="00BB1A9B" w:rsidRDefault="00AB35EE" w:rsidP="00B7103D">
      <w:pPr>
        <w:autoSpaceDE w:val="0"/>
        <w:autoSpaceDN w:val="0"/>
        <w:adjustRightInd w:val="0"/>
        <w:spacing w:after="120"/>
        <w:ind w:left="-170" w:right="-284"/>
        <w:jc w:val="both"/>
        <w:outlineLvl w:val="0"/>
        <w:rPr>
          <w:rFonts w:ascii="Trebuchet MS" w:hAnsi="Trebuchet MS"/>
          <w:b/>
          <w:bCs/>
          <w:color w:val="FF0000"/>
          <w:sz w:val="20"/>
          <w:lang w:val="fr-FR" w:eastAsia="fr-FR"/>
        </w:rPr>
      </w:pPr>
    </w:p>
    <w:p w:rsidR="00AB35EE" w:rsidRPr="00BB1A9B" w:rsidRDefault="00AB35EE" w:rsidP="00B80F0D">
      <w:pPr>
        <w:autoSpaceDE w:val="0"/>
        <w:autoSpaceDN w:val="0"/>
        <w:adjustRightInd w:val="0"/>
        <w:spacing w:after="120"/>
        <w:ind w:left="-170" w:right="-284"/>
        <w:jc w:val="both"/>
        <w:outlineLvl w:val="0"/>
        <w:rPr>
          <w:rFonts w:ascii="Trebuchet MS" w:hAnsi="Trebuchet MS" w:cs="Tahoma"/>
          <w:color w:val="FF0000"/>
          <w:sz w:val="20"/>
          <w:lang w:val="fr-FR" w:eastAsia="fr-FR"/>
        </w:rPr>
      </w:pPr>
      <w:r w:rsidRPr="00BB1A9B">
        <w:rPr>
          <w:rFonts w:ascii="Trebuchet MS" w:hAnsi="Trebuchet MS"/>
          <w:b/>
          <w:bCs/>
          <w:color w:val="002060"/>
          <w:sz w:val="20"/>
          <w:lang w:val="fr-FR" w:eastAsia="fr-FR"/>
        </w:rPr>
        <w:t xml:space="preserve">Article 1. </w:t>
      </w:r>
      <w:r w:rsidRPr="00BB1A9B">
        <w:rPr>
          <w:rFonts w:ascii="Trebuchet MS" w:hAnsi="Trebuchet MS" w:cs="Tahoma"/>
          <w:b/>
          <w:bCs/>
          <w:color w:val="FF0000"/>
          <w:sz w:val="20"/>
          <w:lang w:val="fr-FR" w:eastAsia="fr-FR"/>
        </w:rPr>
        <w:t xml:space="preserve">Objectif du Grand Prix </w:t>
      </w:r>
    </w:p>
    <w:p w:rsidR="00AB35EE" w:rsidRPr="00BB1A9B" w:rsidRDefault="00AB35EE" w:rsidP="00B80F0D">
      <w:pPr>
        <w:autoSpaceDE w:val="0"/>
        <w:autoSpaceDN w:val="0"/>
        <w:adjustRightInd w:val="0"/>
        <w:spacing w:after="120"/>
        <w:ind w:left="-170" w:right="-284"/>
        <w:jc w:val="both"/>
        <w:outlineLvl w:val="0"/>
        <w:rPr>
          <w:rFonts w:ascii="Trebuchet MS" w:hAnsi="Trebuchet MS" w:cs="Tahoma"/>
          <w:color w:val="002060"/>
          <w:sz w:val="20"/>
          <w:lang w:val="fr-FR" w:eastAsia="fr-FR"/>
        </w:rPr>
      </w:pPr>
      <w:r w:rsidRPr="00BB1A9B">
        <w:rPr>
          <w:rFonts w:ascii="Trebuchet MS" w:hAnsi="Trebuchet MS" w:cs="Tahoma"/>
          <w:color w:val="002060"/>
          <w:sz w:val="20"/>
          <w:lang w:val="fr-FR"/>
        </w:rPr>
        <w:t xml:space="preserve">Le Grand Prix CCIFP est destiné à </w:t>
      </w:r>
      <w:r w:rsidRPr="00BB1A9B">
        <w:rPr>
          <w:rFonts w:ascii="Trebuchet MS" w:hAnsi="Trebuchet MS" w:cs="Tahoma"/>
          <w:b/>
          <w:bCs/>
          <w:color w:val="002060"/>
          <w:sz w:val="20"/>
          <w:lang w:val="fr-FR"/>
        </w:rPr>
        <w:t>promouvoir l</w:t>
      </w:r>
      <w:r w:rsidRPr="00BB1A9B">
        <w:rPr>
          <w:rFonts w:ascii="Trebuchet MS" w:hAnsi="Trebuchet MS"/>
          <w:b/>
          <w:color w:val="002060"/>
          <w:sz w:val="20"/>
          <w:lang w:val="fr-FR"/>
        </w:rPr>
        <w:t>es relations d’affaires franco-polonaises</w:t>
      </w:r>
      <w:r w:rsidRPr="00BB1A9B">
        <w:rPr>
          <w:rFonts w:ascii="Trebuchet MS" w:hAnsi="Trebuchet MS" w:cs="Tahoma"/>
          <w:color w:val="002060"/>
          <w:sz w:val="20"/>
          <w:lang w:val="fr-FR"/>
        </w:rPr>
        <w:t xml:space="preserve">. Dans cet objectif, le Grand Prix met en lumière des sociétés exemplaires. Il donne droit au titre de lauréat du Grand Prix CCIFP. </w:t>
      </w:r>
    </w:p>
    <w:p w:rsidR="00AB35EE" w:rsidRPr="00BB1A9B" w:rsidRDefault="00AB35EE" w:rsidP="00B7103D">
      <w:pPr>
        <w:autoSpaceDE w:val="0"/>
        <w:autoSpaceDN w:val="0"/>
        <w:adjustRightInd w:val="0"/>
        <w:spacing w:after="120"/>
        <w:ind w:left="-170" w:right="-284"/>
        <w:jc w:val="both"/>
        <w:outlineLvl w:val="0"/>
        <w:rPr>
          <w:rFonts w:ascii="Trebuchet MS" w:hAnsi="Trebuchet MS"/>
          <w:b/>
          <w:bCs/>
          <w:color w:val="FF6300"/>
          <w:sz w:val="20"/>
          <w:lang w:val="fr-FR" w:eastAsia="fr-FR"/>
        </w:rPr>
      </w:pPr>
    </w:p>
    <w:p w:rsidR="00AB35EE" w:rsidRPr="00BB1A9B" w:rsidRDefault="00AB35EE" w:rsidP="00B7103D">
      <w:pPr>
        <w:autoSpaceDE w:val="0"/>
        <w:autoSpaceDN w:val="0"/>
        <w:adjustRightInd w:val="0"/>
        <w:spacing w:after="120"/>
        <w:ind w:left="-170" w:right="-284"/>
        <w:jc w:val="both"/>
        <w:outlineLvl w:val="0"/>
        <w:rPr>
          <w:rFonts w:ascii="Trebuchet MS" w:hAnsi="Trebuchet MS" w:cs="Tahoma"/>
          <w:color w:val="FF0000"/>
          <w:sz w:val="20"/>
          <w:lang w:val="fr-FR" w:eastAsia="fr-FR"/>
        </w:rPr>
      </w:pPr>
      <w:r w:rsidRPr="00BB1A9B">
        <w:rPr>
          <w:rFonts w:ascii="Trebuchet MS" w:hAnsi="Trebuchet MS"/>
          <w:b/>
          <w:bCs/>
          <w:color w:val="002060"/>
          <w:sz w:val="20"/>
          <w:lang w:val="fr-FR" w:eastAsia="fr-FR"/>
        </w:rPr>
        <w:t>Article 2</w:t>
      </w:r>
      <w:r w:rsidRPr="00BB1A9B">
        <w:rPr>
          <w:rFonts w:ascii="Trebuchet MS" w:hAnsi="Trebuchet MS"/>
          <w:color w:val="002060"/>
          <w:sz w:val="20"/>
          <w:lang w:val="fr-FR" w:eastAsia="fr-FR"/>
        </w:rPr>
        <w:t xml:space="preserve">. </w:t>
      </w:r>
      <w:r w:rsidRPr="00BB1A9B">
        <w:rPr>
          <w:rFonts w:ascii="Trebuchet MS" w:hAnsi="Trebuchet MS" w:cs="Tahoma"/>
          <w:b/>
          <w:bCs/>
          <w:color w:val="FF0000"/>
          <w:sz w:val="20"/>
          <w:lang w:val="fr-FR" w:eastAsia="fr-FR"/>
        </w:rPr>
        <w:t xml:space="preserve">Description du Grand Prix </w:t>
      </w:r>
    </w:p>
    <w:p w:rsidR="00AB35EE" w:rsidRPr="00BB1A9B" w:rsidRDefault="00AB35EE" w:rsidP="001E66AE">
      <w:pPr>
        <w:pStyle w:val="Akapitzlist"/>
        <w:numPr>
          <w:ilvl w:val="0"/>
          <w:numId w:val="4"/>
        </w:numPr>
        <w:autoSpaceDE w:val="0"/>
        <w:autoSpaceDN w:val="0"/>
        <w:adjustRightInd w:val="0"/>
        <w:jc w:val="both"/>
        <w:rPr>
          <w:rFonts w:ascii="Trebuchet MS" w:hAnsi="Trebuchet MS" w:cs="Tahoma"/>
          <w:color w:val="002060"/>
          <w:sz w:val="20"/>
          <w:lang w:val="fr-FR"/>
        </w:rPr>
      </w:pPr>
      <w:r w:rsidRPr="00BB1A9B">
        <w:rPr>
          <w:rFonts w:ascii="Trebuchet MS" w:hAnsi="Trebuchet MS" w:cs="Tahoma"/>
          <w:color w:val="002060"/>
          <w:sz w:val="20"/>
          <w:lang w:val="fr-FR"/>
        </w:rPr>
        <w:t>Le Grand Prix CCIFP, ci-après dénommé « le Prix », est décerné dans la catégorie « Meilleur investisseur » et deux sous-catégories (PME et grand groupe). Il met en valeur et encourage les sociétés qui ont effectué des investissements financiers, des investissements en faveur des employés ou dans les nouvelles technologies/solutions innovantes</w:t>
      </w:r>
      <w:r w:rsidRPr="00BB1A9B">
        <w:rPr>
          <w:rFonts w:ascii="Trebuchet MS" w:hAnsi="Trebuchet MS"/>
          <w:color w:val="002060"/>
          <w:sz w:val="20"/>
          <w:lang w:val="fr-FR"/>
        </w:rPr>
        <w:t>.</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1E66AE">
      <w:pPr>
        <w:pStyle w:val="Akapitzlist"/>
        <w:numPr>
          <w:ilvl w:val="0"/>
          <w:numId w:val="4"/>
        </w:numPr>
        <w:autoSpaceDE w:val="0"/>
        <w:autoSpaceDN w:val="0"/>
        <w:adjustRightInd w:val="0"/>
        <w:jc w:val="both"/>
        <w:rPr>
          <w:rFonts w:ascii="Trebuchet MS" w:hAnsi="Trebuchet MS" w:cs="Tahoma"/>
          <w:color w:val="002060"/>
          <w:sz w:val="20"/>
          <w:lang w:val="fr-FR"/>
        </w:rPr>
      </w:pPr>
      <w:r w:rsidRPr="00BB1A9B">
        <w:rPr>
          <w:rFonts w:ascii="Trebuchet MS" w:hAnsi="Trebuchet MS" w:cs="Tahoma"/>
          <w:color w:val="002060"/>
          <w:sz w:val="20"/>
          <w:lang w:val="fr-FR"/>
        </w:rPr>
        <w:t>Le jury se réserve le droit de récompenser une société du prix « Coup de cœur de jury ».</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4"/>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 xml:space="preserve">Chaque société membre et non membre de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qui a son siège en France ou en Pologne et qui coopère avec le marché français, peut se porter candidate</w:t>
      </w:r>
      <w:r w:rsidRPr="00BB1A9B">
        <w:rPr>
          <w:rFonts w:ascii="Trebuchet MS" w:hAnsi="Trebuchet MS" w:cs="Tahoma"/>
          <w:color w:val="002060"/>
          <w:sz w:val="20"/>
          <w:lang w:val="fr-FR" w:eastAsia="fr-FR"/>
        </w:rPr>
        <w:t xml:space="preserve"> au concours.</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4"/>
        </w:numPr>
        <w:tabs>
          <w:tab w:val="left" w:pos="567"/>
        </w:tabs>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Le lauréat reçoit une attestation de son titre valable un an à partir de la date de réception du prix</w:t>
      </w:r>
      <w:r w:rsidRPr="00BB1A9B">
        <w:rPr>
          <w:rFonts w:ascii="Trebuchet MS" w:hAnsi="Trebuchet MS" w:cs="Tahoma"/>
          <w:color w:val="002060"/>
          <w:sz w:val="20"/>
          <w:lang w:val="fr-FR" w:eastAsia="fr-FR"/>
        </w:rPr>
        <w:t>.</w:t>
      </w:r>
    </w:p>
    <w:p w:rsidR="00AB35EE" w:rsidRPr="00BB1A9B" w:rsidRDefault="00AB35EE" w:rsidP="00B7103D">
      <w:pPr>
        <w:autoSpaceDE w:val="0"/>
        <w:autoSpaceDN w:val="0"/>
        <w:adjustRightInd w:val="0"/>
        <w:ind w:left="-170" w:right="-284"/>
        <w:jc w:val="both"/>
        <w:rPr>
          <w:rFonts w:ascii="Trebuchet MS" w:hAnsi="Trebuchet MS"/>
          <w:color w:val="002060"/>
          <w:sz w:val="20"/>
          <w:lang w:val="fr-FR" w:eastAsia="fr-FR"/>
        </w:rPr>
      </w:pPr>
    </w:p>
    <w:p w:rsidR="00AB35EE" w:rsidRPr="00BB1A9B" w:rsidRDefault="00AB35EE" w:rsidP="00B7103D">
      <w:pPr>
        <w:autoSpaceDE w:val="0"/>
        <w:autoSpaceDN w:val="0"/>
        <w:adjustRightInd w:val="0"/>
        <w:spacing w:after="120"/>
        <w:ind w:left="-170" w:right="-284"/>
        <w:jc w:val="both"/>
        <w:outlineLvl w:val="0"/>
        <w:rPr>
          <w:rFonts w:ascii="Trebuchet MS" w:hAnsi="Trebuchet MS" w:cs="Tahoma"/>
          <w:color w:val="FF0000"/>
          <w:sz w:val="20"/>
          <w:lang w:val="fr-FR" w:eastAsia="fr-FR"/>
        </w:rPr>
      </w:pPr>
      <w:r w:rsidRPr="00BB1A9B">
        <w:rPr>
          <w:rFonts w:ascii="Trebuchet MS" w:hAnsi="Trebuchet MS"/>
          <w:b/>
          <w:bCs/>
          <w:color w:val="002060"/>
          <w:sz w:val="20"/>
          <w:lang w:val="fr-FR" w:eastAsia="fr-FR"/>
        </w:rPr>
        <w:t xml:space="preserve">Article 3. </w:t>
      </w:r>
      <w:r w:rsidRPr="00BB1A9B">
        <w:rPr>
          <w:rFonts w:ascii="Trebuchet MS" w:hAnsi="Trebuchet MS" w:cs="Tahoma"/>
          <w:b/>
          <w:bCs/>
          <w:color w:val="FF0000"/>
          <w:sz w:val="20"/>
          <w:lang w:val="fr-FR" w:eastAsia="fr-FR"/>
        </w:rPr>
        <w:t xml:space="preserve">Attribution du prix </w:t>
      </w:r>
    </w:p>
    <w:p w:rsidR="00AB35EE" w:rsidRPr="00BB1A9B" w:rsidRDefault="00AB35EE" w:rsidP="00C43A27">
      <w:pPr>
        <w:pStyle w:val="Akapitzlist"/>
        <w:numPr>
          <w:ilvl w:val="0"/>
          <w:numId w:val="3"/>
        </w:numPr>
        <w:autoSpaceDE w:val="0"/>
        <w:autoSpaceDN w:val="0"/>
        <w:adjustRightInd w:val="0"/>
        <w:jc w:val="both"/>
        <w:rPr>
          <w:rFonts w:ascii="Trebuchet MS" w:hAnsi="Trebuchet MS" w:cs="Tahoma"/>
          <w:color w:val="002060"/>
          <w:sz w:val="20"/>
          <w:lang w:val="fr-FR"/>
        </w:rPr>
      </w:pPr>
      <w:r w:rsidRPr="00BB1A9B">
        <w:rPr>
          <w:rFonts w:ascii="Trebuchet MS" w:hAnsi="Trebuchet MS" w:cs="Tahoma"/>
          <w:color w:val="002060"/>
          <w:sz w:val="20"/>
          <w:lang w:val="fr-FR"/>
        </w:rPr>
        <w:t xml:space="preserve">Le Prix est décerné par le jury après examen des candidatures par ses membres, et expertise des dossiers. </w:t>
      </w:r>
    </w:p>
    <w:p w:rsidR="00AB35EE" w:rsidRPr="00BB1A9B" w:rsidRDefault="00AB35EE" w:rsidP="00C43A27">
      <w:pPr>
        <w:autoSpaceDE w:val="0"/>
        <w:autoSpaceDN w:val="0"/>
        <w:adjustRightInd w:val="0"/>
        <w:spacing w:after="0"/>
        <w:ind w:left="550" w:right="-284"/>
        <w:jc w:val="both"/>
        <w:rPr>
          <w:rFonts w:ascii="Trebuchet MS" w:hAnsi="Trebuchet MS" w:cs="Tahoma"/>
          <w:color w:val="002060"/>
          <w:sz w:val="20"/>
          <w:lang w:val="fr-FR" w:eastAsia="fr-FR"/>
        </w:rPr>
      </w:pPr>
      <w:r w:rsidRPr="00BB1A9B">
        <w:rPr>
          <w:rFonts w:ascii="Trebuchet MS" w:hAnsi="Trebuchet MS" w:cs="Tahoma"/>
          <w:color w:val="002060"/>
          <w:sz w:val="20"/>
          <w:lang w:val="fr-FR" w:eastAsia="fr-FR"/>
        </w:rPr>
        <w:t xml:space="preserve"> </w:t>
      </w:r>
    </w:p>
    <w:p w:rsidR="00AB35EE" w:rsidRPr="00BB1A9B" w:rsidRDefault="00AB35EE" w:rsidP="00B7103D">
      <w:pPr>
        <w:numPr>
          <w:ilvl w:val="0"/>
          <w:numId w:val="3"/>
        </w:numPr>
        <w:tabs>
          <w:tab w:val="left" w:pos="567"/>
        </w:tabs>
        <w:autoSpaceDE w:val="0"/>
        <w:autoSpaceDN w:val="0"/>
        <w:adjustRightInd w:val="0"/>
        <w:spacing w:after="0"/>
        <w:ind w:right="-284"/>
        <w:rPr>
          <w:rFonts w:ascii="Trebuchet MS" w:hAnsi="Trebuchet MS" w:cs="Tahoma"/>
          <w:color w:val="002060"/>
          <w:sz w:val="20"/>
          <w:lang w:val="fr-FR" w:eastAsia="fr-FR"/>
        </w:rPr>
      </w:pPr>
      <w:r w:rsidRPr="00BB1A9B">
        <w:rPr>
          <w:rFonts w:ascii="Trebuchet MS" w:hAnsi="Trebuchet MS" w:cs="Tahoma"/>
          <w:color w:val="002060"/>
          <w:sz w:val="20"/>
          <w:lang w:val="fr-FR" w:eastAsia="fr-FR"/>
        </w:rPr>
        <w:t>Le prix est délivré aux lauréats lors du Forum „PME – grands groupes” qui aura lieu le 20 juin 2012.</w:t>
      </w:r>
    </w:p>
    <w:p w:rsidR="00AB35EE" w:rsidRPr="00BB1A9B" w:rsidRDefault="00AB35EE" w:rsidP="00B7103D">
      <w:pPr>
        <w:tabs>
          <w:tab w:val="left" w:pos="869"/>
        </w:tabs>
        <w:autoSpaceDE w:val="0"/>
        <w:autoSpaceDN w:val="0"/>
        <w:adjustRightInd w:val="0"/>
        <w:ind w:left="-170" w:right="-284"/>
        <w:rPr>
          <w:rFonts w:ascii="Trebuchet MS" w:hAnsi="Trebuchet MS" w:cs="Tahoma"/>
          <w:color w:val="000000"/>
          <w:sz w:val="20"/>
          <w:lang w:val="fr-FR" w:eastAsia="fr-FR"/>
        </w:rPr>
      </w:pPr>
    </w:p>
    <w:p w:rsidR="00AB35EE" w:rsidRPr="00BB1A9B" w:rsidRDefault="00AB35EE" w:rsidP="00B7103D">
      <w:pPr>
        <w:autoSpaceDE w:val="0"/>
        <w:autoSpaceDN w:val="0"/>
        <w:adjustRightInd w:val="0"/>
        <w:spacing w:after="120"/>
        <w:ind w:left="-170" w:right="-284"/>
        <w:jc w:val="both"/>
        <w:outlineLvl w:val="0"/>
        <w:rPr>
          <w:rFonts w:ascii="Trebuchet MS" w:hAnsi="Trebuchet MS" w:cs="Tahoma"/>
          <w:color w:val="FF0000"/>
          <w:sz w:val="20"/>
          <w:lang w:val="fr-FR" w:eastAsia="fr-FR"/>
        </w:rPr>
      </w:pPr>
      <w:r w:rsidRPr="00BB1A9B">
        <w:rPr>
          <w:rFonts w:ascii="Trebuchet MS" w:hAnsi="Trebuchet MS"/>
          <w:b/>
          <w:bCs/>
          <w:color w:val="002060"/>
          <w:sz w:val="20"/>
          <w:lang w:val="fr-FR" w:eastAsia="fr-FR"/>
        </w:rPr>
        <w:lastRenderedPageBreak/>
        <w:t xml:space="preserve">Article 4. </w:t>
      </w:r>
      <w:r w:rsidRPr="00BB1A9B">
        <w:rPr>
          <w:rFonts w:ascii="Trebuchet MS" w:hAnsi="Trebuchet MS" w:cs="Tahoma"/>
          <w:b/>
          <w:bCs/>
          <w:color w:val="FF0000"/>
          <w:sz w:val="20"/>
          <w:lang w:val="fr-FR" w:eastAsia="fr-FR"/>
        </w:rPr>
        <w:t xml:space="preserve">Promotion du Grand Prix </w:t>
      </w:r>
    </w:p>
    <w:p w:rsidR="00AB35EE" w:rsidRPr="00BB1A9B" w:rsidRDefault="00AB35EE" w:rsidP="00B7103D">
      <w:pPr>
        <w:numPr>
          <w:ilvl w:val="0"/>
          <w:numId w:val="2"/>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 xml:space="preserve">Un appel à candidatures est diffusé sur le site Internet de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et dans le bulletin électronique</w:t>
      </w:r>
      <w:r w:rsidRPr="00BB1A9B">
        <w:rPr>
          <w:rFonts w:ascii="Trebuchet MS" w:hAnsi="Trebuchet MS" w:cs="Tahoma"/>
          <w:color w:val="002060"/>
          <w:sz w:val="20"/>
          <w:lang w:val="fr-FR" w:eastAsia="fr-FR"/>
        </w:rPr>
        <w:t xml:space="preserve">. </w:t>
      </w:r>
    </w:p>
    <w:p w:rsidR="00AB35EE" w:rsidRPr="00BB1A9B" w:rsidRDefault="00AB35EE" w:rsidP="0044727C">
      <w:pPr>
        <w:autoSpaceDE w:val="0"/>
        <w:autoSpaceDN w:val="0"/>
        <w:adjustRightInd w:val="0"/>
        <w:spacing w:after="0"/>
        <w:ind w:left="550" w:right="-284"/>
        <w:jc w:val="both"/>
        <w:rPr>
          <w:rFonts w:ascii="Trebuchet MS" w:hAnsi="Trebuchet MS" w:cs="Tahoma"/>
          <w:color w:val="002060"/>
          <w:sz w:val="20"/>
          <w:lang w:val="fr-FR" w:eastAsia="fr-FR"/>
        </w:rPr>
      </w:pPr>
    </w:p>
    <w:p w:rsidR="00AB35EE" w:rsidRPr="00BB1A9B" w:rsidRDefault="00AB35EE" w:rsidP="00B7103D">
      <w:pPr>
        <w:numPr>
          <w:ilvl w:val="0"/>
          <w:numId w:val="2"/>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 xml:space="preserve">Les lauréats du Grand Prix s’engagent à communiquer dans les communiqués ou déclarations qu’ils ont obtenu le prix du „Meilleur investisseur“ et, dans la mesure du possible, à participer aux événements organisés par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à la demande de celle-ci.</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2"/>
        </w:numPr>
        <w:tabs>
          <w:tab w:val="left" w:pos="567"/>
        </w:tabs>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 xml:space="preserve">Les candidats et les lauréats autorisent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à publier une présentation de leur société relative aux informations du dossier de candidature déposé ainsi qu’à diffuser tout portrait multimédia réalisé dans le cadre de la valorisation de ce prix ou toute autre action d’information et de communication de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sans pouvoir prétendre à aucun droit, quel qu’il soit.</w:t>
      </w:r>
    </w:p>
    <w:p w:rsidR="00AB35EE" w:rsidRPr="00BB1A9B" w:rsidRDefault="00AB35EE" w:rsidP="00B7103D">
      <w:pPr>
        <w:ind w:right="-397"/>
        <w:rPr>
          <w:rFonts w:ascii="Trebuchet MS" w:hAnsi="Trebuchet MS"/>
          <w:color w:val="002060"/>
          <w:sz w:val="20"/>
          <w:lang w:val="fr-FR"/>
        </w:rPr>
      </w:pPr>
    </w:p>
    <w:p w:rsidR="00AB35EE" w:rsidRPr="00BB1A9B" w:rsidRDefault="00AB35EE" w:rsidP="00B7103D">
      <w:pPr>
        <w:numPr>
          <w:ilvl w:val="0"/>
          <w:numId w:val="2"/>
        </w:numPr>
        <w:tabs>
          <w:tab w:val="left" w:pos="567"/>
        </w:tabs>
        <w:autoSpaceDE w:val="0"/>
        <w:autoSpaceDN w:val="0"/>
        <w:adjustRightInd w:val="0"/>
        <w:spacing w:after="0"/>
        <w:ind w:right="-284"/>
        <w:jc w:val="both"/>
        <w:rPr>
          <w:rFonts w:ascii="Trebuchet MS" w:hAnsi="Trebuchet MS" w:cs="Tahoma"/>
          <w:color w:val="002060"/>
          <w:sz w:val="20"/>
          <w:lang w:val="fr-FR" w:eastAsia="fr-FR"/>
        </w:rPr>
      </w:pPr>
      <w:smartTag w:uri="urn:schemas-microsoft-com:office:smarttags" w:element="PersonName">
        <w:smartTagPr>
          <w:attr w:name="ProductID" w:val="la CCIFP"/>
        </w:smartTagPr>
        <w:r w:rsidRPr="00BB1A9B">
          <w:rPr>
            <w:rFonts w:ascii="Trebuchet MS" w:hAnsi="Trebuchet MS" w:cs="Tahoma"/>
            <w:color w:val="002060"/>
            <w:sz w:val="20"/>
            <w:lang w:val="fr-FR" w:eastAsia="fr-FR"/>
          </w:rPr>
          <w:t>La CCIFP</w:t>
        </w:r>
      </w:smartTag>
      <w:r w:rsidRPr="00BB1A9B">
        <w:rPr>
          <w:rFonts w:ascii="Trebuchet MS" w:hAnsi="Trebuchet MS" w:cs="Tahoma"/>
          <w:color w:val="002060"/>
          <w:sz w:val="20"/>
          <w:lang w:val="fr-FR" w:eastAsia="fr-FR"/>
        </w:rPr>
        <w:t xml:space="preserve"> se réserve le droit de publier à l’occasion du Grand Prix un „Rapport des Bonne Pratiques” qui présentera toutes les informations sur les investissements effectués par les sociétés participant au concours en 2012. L’élaboration des textes du rapport se fera sur la base des informations transmises dans les dossiers de participation au concours et leurs publication devra être soumise pour validation définitive aux sociétés.</w:t>
      </w:r>
    </w:p>
    <w:p w:rsidR="00AB35EE" w:rsidRPr="00BB1A9B" w:rsidRDefault="00AB35EE" w:rsidP="00B7103D">
      <w:pPr>
        <w:autoSpaceDE w:val="0"/>
        <w:autoSpaceDN w:val="0"/>
        <w:adjustRightInd w:val="0"/>
        <w:spacing w:after="120"/>
        <w:ind w:right="-284"/>
        <w:jc w:val="both"/>
        <w:outlineLvl w:val="0"/>
        <w:rPr>
          <w:rFonts w:ascii="Trebuchet MS" w:hAnsi="Trebuchet MS"/>
          <w:b/>
          <w:bCs/>
          <w:color w:val="FF6300"/>
          <w:sz w:val="20"/>
          <w:lang w:val="fr-FR" w:eastAsia="fr-FR"/>
        </w:rPr>
      </w:pPr>
    </w:p>
    <w:p w:rsidR="00AB35EE" w:rsidRPr="00BB1A9B" w:rsidRDefault="00AB35EE" w:rsidP="00B7103D">
      <w:pPr>
        <w:autoSpaceDE w:val="0"/>
        <w:autoSpaceDN w:val="0"/>
        <w:adjustRightInd w:val="0"/>
        <w:spacing w:after="120"/>
        <w:ind w:left="-170" w:right="-284"/>
        <w:jc w:val="both"/>
        <w:outlineLvl w:val="0"/>
        <w:rPr>
          <w:rFonts w:ascii="Trebuchet MS" w:hAnsi="Trebuchet MS" w:cs="Tahoma"/>
          <w:b/>
          <w:bCs/>
          <w:color w:val="FF0000"/>
          <w:sz w:val="20"/>
          <w:lang w:val="fr-FR" w:eastAsia="fr-FR"/>
        </w:rPr>
      </w:pPr>
      <w:r w:rsidRPr="00BB1A9B">
        <w:rPr>
          <w:rFonts w:ascii="Trebuchet MS" w:hAnsi="Trebuchet MS"/>
          <w:b/>
          <w:bCs/>
          <w:color w:val="002060"/>
          <w:sz w:val="20"/>
          <w:lang w:val="fr-FR" w:eastAsia="fr-FR"/>
        </w:rPr>
        <w:t xml:space="preserve">Article 5. </w:t>
      </w:r>
      <w:r w:rsidRPr="00BB1A9B">
        <w:rPr>
          <w:rFonts w:ascii="Trebuchet MS" w:hAnsi="Trebuchet MS" w:cs="Tahoma"/>
          <w:b/>
          <w:bCs/>
          <w:color w:val="FF0000"/>
          <w:sz w:val="20"/>
          <w:lang w:val="fr-FR" w:eastAsia="fr-FR"/>
        </w:rPr>
        <w:t>Candidatures</w:t>
      </w:r>
    </w:p>
    <w:p w:rsidR="00AB35EE" w:rsidRPr="00BB1A9B" w:rsidRDefault="00AB35EE" w:rsidP="00B7103D">
      <w:pPr>
        <w:numPr>
          <w:ilvl w:val="0"/>
          <w:numId w:val="5"/>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 xml:space="preserve">Peut faire acte de candidature toute société membre ou non-membre de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de droit français ou polonais, exerçant des activités sur le territoire français ou polonais et coopérant avec le marché français. </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5"/>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Ne peuvent postuler les membres du jury et les experts sollicités dans le cadre du présent prix, ainsi que les membres de leur famille (conjoints, ascendants, descendants et collatéraux au premier degré)</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5"/>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Chaque candidat ne peut présenter qu’un seul dossier de participation, conformément aux dispositions de l’article 6 du présent règlement</w:t>
      </w:r>
      <w:r w:rsidRPr="00BB1A9B">
        <w:rPr>
          <w:rFonts w:ascii="Trebuchet MS" w:hAnsi="Trebuchet MS" w:cs="Tahoma"/>
          <w:color w:val="002060"/>
          <w:sz w:val="20"/>
          <w:lang w:val="fr-FR" w:eastAsia="fr-FR"/>
        </w:rPr>
        <w:t xml:space="preserve">. </w:t>
      </w:r>
    </w:p>
    <w:p w:rsidR="00AB35EE" w:rsidRPr="00D10D62" w:rsidRDefault="00AB35EE" w:rsidP="00B7103D">
      <w:pPr>
        <w:autoSpaceDE w:val="0"/>
        <w:autoSpaceDN w:val="0"/>
        <w:adjustRightInd w:val="0"/>
        <w:ind w:left="-170" w:right="-284"/>
        <w:jc w:val="both"/>
        <w:rPr>
          <w:rFonts w:ascii="Trebuchet MS" w:hAnsi="Trebuchet MS" w:cs="Tahoma"/>
          <w:color w:val="002060"/>
          <w:sz w:val="20"/>
          <w:lang w:eastAsia="fr-FR"/>
        </w:rPr>
      </w:pPr>
    </w:p>
    <w:p w:rsidR="00AB35EE" w:rsidRPr="00BB1A9B" w:rsidRDefault="00AB35EE" w:rsidP="00B7103D">
      <w:pPr>
        <w:numPr>
          <w:ilvl w:val="0"/>
          <w:numId w:val="5"/>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Tout candidat reconnaît avoir pris connaissance du présent règlement et en accepte les dispositions</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550" w:right="-284"/>
        <w:jc w:val="both"/>
        <w:rPr>
          <w:rFonts w:ascii="Trebuchet MS" w:hAnsi="Trebuchet MS" w:cs="Tahoma"/>
          <w:color w:val="002060"/>
          <w:sz w:val="20"/>
          <w:lang w:val="fr-FR" w:eastAsia="fr-FR"/>
        </w:rPr>
      </w:pPr>
    </w:p>
    <w:p w:rsidR="00AB35EE" w:rsidRPr="00BB1A9B" w:rsidRDefault="00AB35EE" w:rsidP="00B7103D">
      <w:pPr>
        <w:numPr>
          <w:ilvl w:val="0"/>
          <w:numId w:val="5"/>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Ne sont recevables que les dossiers déposés avant la date de clôture des inscriptions fixée à l’article 6 du présent règlement</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550" w:right="-284"/>
        <w:jc w:val="both"/>
        <w:rPr>
          <w:rFonts w:ascii="Trebuchet MS" w:hAnsi="Trebuchet MS" w:cs="Tahoma"/>
          <w:color w:val="002060"/>
          <w:sz w:val="20"/>
          <w:lang w:val="fr-FR" w:eastAsia="fr-FR"/>
        </w:rPr>
      </w:pPr>
    </w:p>
    <w:p w:rsidR="00AB35EE" w:rsidRPr="00BB1A9B" w:rsidRDefault="00AB35EE" w:rsidP="00B7103D">
      <w:pPr>
        <w:numPr>
          <w:ilvl w:val="0"/>
          <w:numId w:val="5"/>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La participation au concours est gratuite.</w:t>
      </w:r>
      <w:r w:rsidRPr="00BB1A9B">
        <w:rPr>
          <w:rFonts w:ascii="Trebuchet MS" w:hAnsi="Trebuchet MS" w:cs="Tahoma"/>
          <w:color w:val="002060"/>
          <w:sz w:val="20"/>
          <w:lang w:val="fr-FR" w:eastAsia="fr-FR"/>
        </w:rPr>
        <w:t xml:space="preserve"> </w:t>
      </w:r>
    </w:p>
    <w:p w:rsidR="00AB35EE" w:rsidRPr="00BB1A9B" w:rsidRDefault="00AB35EE" w:rsidP="00B7103D">
      <w:pPr>
        <w:pStyle w:val="Akapitzlist"/>
        <w:rPr>
          <w:rFonts w:ascii="Trebuchet MS" w:hAnsi="Trebuchet MS" w:cs="Tahoma"/>
          <w:color w:val="000000"/>
          <w:sz w:val="20"/>
          <w:szCs w:val="24"/>
          <w:lang w:val="fr-FR" w:eastAsia="fr-FR"/>
        </w:rPr>
      </w:pPr>
    </w:p>
    <w:p w:rsidR="00AB35EE" w:rsidRPr="00BB1A9B" w:rsidRDefault="00AB35EE" w:rsidP="00B7103D">
      <w:pPr>
        <w:autoSpaceDE w:val="0"/>
        <w:autoSpaceDN w:val="0"/>
        <w:adjustRightInd w:val="0"/>
        <w:ind w:left="-170" w:right="-284"/>
        <w:jc w:val="both"/>
        <w:rPr>
          <w:rFonts w:ascii="Trebuchet MS" w:hAnsi="Trebuchet MS" w:cs="Tahoma"/>
          <w:b/>
          <w:bCs/>
          <w:color w:val="FF0000"/>
          <w:sz w:val="20"/>
          <w:lang w:val="fr-FR" w:eastAsia="fr-FR"/>
        </w:rPr>
      </w:pPr>
      <w:r>
        <w:rPr>
          <w:rFonts w:ascii="Trebuchet MS" w:hAnsi="Trebuchet MS"/>
          <w:b/>
          <w:bCs/>
          <w:color w:val="002060"/>
          <w:sz w:val="20"/>
          <w:lang w:val="fr-FR" w:eastAsia="fr-FR"/>
        </w:rPr>
        <w:t>Article</w:t>
      </w:r>
      <w:r w:rsidRPr="00BB1A9B">
        <w:rPr>
          <w:rFonts w:ascii="Trebuchet MS" w:hAnsi="Trebuchet MS"/>
          <w:b/>
          <w:bCs/>
          <w:color w:val="002060"/>
          <w:sz w:val="20"/>
          <w:lang w:val="fr-FR" w:eastAsia="fr-FR"/>
        </w:rPr>
        <w:t xml:space="preserve"> 6. </w:t>
      </w:r>
      <w:r w:rsidRPr="00BB1A9B">
        <w:rPr>
          <w:rFonts w:ascii="Trebuchet MS" w:hAnsi="Trebuchet MS" w:cs="Tahoma"/>
          <w:b/>
          <w:bCs/>
          <w:color w:val="FF0000"/>
          <w:sz w:val="20"/>
          <w:lang w:val="fr-FR" w:eastAsia="fr-FR"/>
        </w:rPr>
        <w:t xml:space="preserve">Dossier de candidature </w:t>
      </w:r>
    </w:p>
    <w:p w:rsidR="00AB35EE" w:rsidRPr="00BB1A9B" w:rsidRDefault="00AB35EE" w:rsidP="00B7103D">
      <w:pPr>
        <w:numPr>
          <w:ilvl w:val="0"/>
          <w:numId w:val="6"/>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 xml:space="preserve">Les formulaires de participation au concours sont disponibles en ligne sur le site de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w:t>
      </w:r>
      <w:hyperlink r:id="rId8" w:history="1">
        <w:r w:rsidRPr="00BB1A9B">
          <w:rPr>
            <w:rStyle w:val="Hipercze"/>
            <w:rFonts w:ascii="Trebuchet MS" w:hAnsi="Trebuchet MS" w:cs="Tahoma"/>
            <w:color w:val="002060"/>
            <w:sz w:val="20"/>
            <w:lang w:val="fr-FR"/>
          </w:rPr>
          <w:t>www.ccifp.pl</w:t>
        </w:r>
      </w:hyperlink>
      <w:r w:rsidRPr="00BB1A9B">
        <w:rPr>
          <w:rFonts w:ascii="Trebuchet MS" w:hAnsi="Trebuchet MS" w:cs="Tahoma"/>
          <w:color w:val="002060"/>
          <w:sz w:val="20"/>
          <w:lang w:val="fr-FR"/>
        </w:rPr>
        <w:t xml:space="preserve"> ou sur simple demande auprès du secrétariat de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au +48 22 696 75 80</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550" w:right="-284"/>
        <w:jc w:val="both"/>
        <w:rPr>
          <w:rFonts w:ascii="Trebuchet MS" w:hAnsi="Trebuchet MS" w:cs="Tahoma"/>
          <w:color w:val="002060"/>
          <w:sz w:val="20"/>
          <w:lang w:val="fr-FR" w:eastAsia="fr-FR"/>
        </w:rPr>
      </w:pPr>
    </w:p>
    <w:p w:rsidR="00AB35EE" w:rsidRPr="00BB1A9B" w:rsidRDefault="00AB35EE" w:rsidP="00B7103D">
      <w:pPr>
        <w:numPr>
          <w:ilvl w:val="0"/>
          <w:numId w:val="6"/>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Les membres du jury et les personnes ayant accès aux dossiers déposés dans le cadre du Grand Prix s’engagent à garder confidentielle toute information relative aux dossiers</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6"/>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Le dossier de candidature comprend obligatoirement</w:t>
      </w:r>
      <w:r w:rsidRPr="00BB1A9B">
        <w:rPr>
          <w:rFonts w:ascii="Trebuchet MS" w:hAnsi="Trebuchet MS" w:cs="Tahoma"/>
          <w:color w:val="002060"/>
          <w:sz w:val="20"/>
          <w:lang w:val="fr-FR" w:eastAsia="fr-FR"/>
        </w:rPr>
        <w:t xml:space="preserve"> </w:t>
      </w:r>
      <w:r w:rsidRPr="00BB1A9B">
        <w:rPr>
          <w:rFonts w:ascii="Trebuchet MS" w:hAnsi="Trebuchet MS" w:cs="Tahoma"/>
          <w:color w:val="002060"/>
          <w:sz w:val="20"/>
          <w:lang w:val="fr-FR"/>
        </w:rPr>
        <w:t>le formulaire de candidature dûment rempli, avec notamment mention des nom, prénom, coordonnées de la société candidats et la signature de la personne responsable.</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6"/>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Les dossiers sont envoyés par pli recommandé avec accusé de réception à l’adresse suivante</w:t>
      </w:r>
      <w:r w:rsidRPr="00BB1A9B">
        <w:rPr>
          <w:rFonts w:ascii="Trebuchet MS" w:hAnsi="Trebuchet MS" w:cs="Tahoma"/>
          <w:color w:val="002060"/>
          <w:sz w:val="20"/>
          <w:lang w:val="fr-FR" w:eastAsia="fr-FR"/>
        </w:rPr>
        <w:t xml:space="preserve">: Małgorzata OLeszkiewicz, CCIFP, ul. Widok 8, 00-023 </w:t>
      </w:r>
      <w:r>
        <w:rPr>
          <w:rFonts w:ascii="Trebuchet MS" w:hAnsi="Trebuchet MS" w:cs="Tahoma"/>
          <w:color w:val="002060"/>
          <w:sz w:val="20"/>
          <w:lang w:val="fr-FR" w:eastAsia="fr-FR"/>
        </w:rPr>
        <w:t>Varsovie</w:t>
      </w:r>
      <w:r w:rsidRPr="00BB1A9B">
        <w:rPr>
          <w:rFonts w:ascii="Trebuchet MS" w:hAnsi="Trebuchet MS" w:cs="Tahoma"/>
          <w:color w:val="002060"/>
          <w:sz w:val="20"/>
          <w:lang w:val="fr-FR" w:eastAsia="fr-FR"/>
        </w:rPr>
        <w:t xml:space="preserve"> ou par mail avec accusé de réception à l’adresse mail : </w:t>
      </w:r>
      <w:hyperlink r:id="rId9" w:history="1">
        <w:r w:rsidRPr="00BB1A9B">
          <w:rPr>
            <w:rFonts w:ascii="Trebuchet MS" w:hAnsi="Trebuchet MS" w:cs="Tahoma"/>
            <w:color w:val="002060"/>
            <w:sz w:val="20"/>
            <w:u w:val="single"/>
            <w:lang w:val="fr-FR" w:eastAsia="fr-FR"/>
          </w:rPr>
          <w:t>ccifp@ccifp.pl</w:t>
        </w:r>
      </w:hyperlink>
      <w:r w:rsidRPr="00BB1A9B">
        <w:rPr>
          <w:rFonts w:ascii="Trebuchet MS" w:hAnsi="Trebuchet MS" w:cs="Tahoma"/>
          <w:color w:val="002060"/>
          <w:sz w:val="20"/>
          <w:lang w:val="fr-FR" w:eastAsia="fr-FR"/>
        </w:rPr>
        <w:t>.</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6"/>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 xml:space="preserve">La date limite d’envoi des dossiers est fixée pour l’édition 2012 </w:t>
      </w:r>
      <w:r w:rsidRPr="00BB1A9B">
        <w:rPr>
          <w:rFonts w:ascii="Trebuchet MS" w:hAnsi="Trebuchet MS" w:cs="Tahoma"/>
          <w:color w:val="002060"/>
          <w:sz w:val="20"/>
          <w:lang w:val="fr-FR" w:eastAsia="fr-FR"/>
        </w:rPr>
        <w:t xml:space="preserve">au </w:t>
      </w:r>
      <w:r w:rsidRPr="00BB1A9B">
        <w:rPr>
          <w:rFonts w:ascii="Trebuchet MS" w:hAnsi="Trebuchet MS" w:cs="Tahoma"/>
          <w:b/>
          <w:bCs/>
          <w:color w:val="002060"/>
          <w:sz w:val="20"/>
          <w:lang w:val="fr-FR" w:eastAsia="fr-FR"/>
        </w:rPr>
        <w:t xml:space="preserve">25 mai avant </w:t>
      </w:r>
      <w:r w:rsidRPr="00BB1A9B">
        <w:rPr>
          <w:rFonts w:ascii="Trebuchet MS" w:hAnsi="Trebuchet MS" w:cs="Tahoma"/>
          <w:bCs/>
          <w:color w:val="002060"/>
          <w:sz w:val="20"/>
          <w:lang w:val="fr-FR" w:eastAsia="fr-FR"/>
        </w:rPr>
        <w:t>minuit</w:t>
      </w:r>
      <w:r w:rsidRPr="00BB1A9B">
        <w:rPr>
          <w:rFonts w:ascii="Trebuchet MS" w:hAnsi="Trebuchet MS" w:cs="Tahoma"/>
          <w:color w:val="002060"/>
          <w:sz w:val="20"/>
          <w:lang w:val="fr-FR" w:eastAsia="fr-FR"/>
        </w:rPr>
        <w:t xml:space="preserve">; </w:t>
      </w:r>
      <w:r w:rsidRPr="00BB1A9B">
        <w:rPr>
          <w:rFonts w:ascii="Trebuchet MS" w:hAnsi="Trebuchet MS" w:cs="Tahoma"/>
          <w:color w:val="002060"/>
          <w:sz w:val="20"/>
          <w:lang w:val="fr-FR"/>
        </w:rPr>
        <w:t>le cachet de la poste (ou la date d’envoi de l’e-mail) faisant foi pour les dossiers</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6"/>
        </w:numPr>
        <w:autoSpaceDE w:val="0"/>
        <w:autoSpaceDN w:val="0"/>
        <w:adjustRightInd w:val="0"/>
        <w:spacing w:after="0"/>
        <w:ind w:right="-284"/>
        <w:jc w:val="both"/>
        <w:rPr>
          <w:rFonts w:ascii="Trebuchet MS" w:hAnsi="Trebuchet MS" w:cs="Tahoma"/>
          <w:color w:val="002060"/>
          <w:sz w:val="20"/>
          <w:lang w:val="fr-FR" w:eastAsia="fr-FR"/>
        </w:rPr>
      </w:pPr>
      <w:smartTag w:uri="urn:schemas-microsoft-com:office:smarttags" w:element="PersonName">
        <w:smartTagPr>
          <w:attr w:name="ProductID" w:val="la CCIFP"/>
        </w:smartTagPr>
        <w:r w:rsidRPr="00BB1A9B">
          <w:rPr>
            <w:rFonts w:ascii="Trebuchet MS" w:hAnsi="Trebuchet MS" w:cs="Tahoma"/>
            <w:color w:val="002060"/>
            <w:sz w:val="20"/>
            <w:lang w:val="fr-FR" w:eastAsia="fr-FR"/>
          </w:rPr>
          <w:t>La CCIFP</w:t>
        </w:r>
      </w:smartTag>
      <w:r w:rsidRPr="00BB1A9B">
        <w:rPr>
          <w:rFonts w:ascii="Trebuchet MS" w:hAnsi="Trebuchet MS" w:cs="Tahoma"/>
          <w:color w:val="002060"/>
          <w:sz w:val="20"/>
          <w:lang w:val="fr-FR" w:eastAsia="fr-FR"/>
        </w:rPr>
        <w:t xml:space="preserve"> se réserve le droit de prolonger la période d‘envoi des dossiers au concours. Une information adéquate paraîtra sur le site </w:t>
      </w:r>
      <w:hyperlink r:id="rId10" w:history="1">
        <w:r w:rsidRPr="00BB1A9B">
          <w:rPr>
            <w:rStyle w:val="Hipercze"/>
            <w:rFonts w:ascii="Trebuchet MS" w:hAnsi="Trebuchet MS" w:cs="Tahoma"/>
            <w:sz w:val="20"/>
            <w:lang w:val="fr-FR" w:eastAsia="fr-FR"/>
          </w:rPr>
          <w:t>www.ccifp.pl</w:t>
        </w:r>
      </w:hyperlink>
      <w:r w:rsidRPr="00BB1A9B">
        <w:rPr>
          <w:rFonts w:ascii="Trebuchet MS" w:hAnsi="Trebuchet MS" w:cs="Tahoma"/>
          <w:color w:val="002060"/>
          <w:sz w:val="20"/>
          <w:lang w:val="fr-FR" w:eastAsia="fr-FR"/>
        </w:rPr>
        <w:t xml:space="preserve"> 3 jours avant la fermeture des inscriptions.</w:t>
      </w:r>
    </w:p>
    <w:p w:rsidR="00AB35EE" w:rsidRPr="00BB1A9B" w:rsidRDefault="00AB35EE" w:rsidP="00B7103D">
      <w:pPr>
        <w:autoSpaceDE w:val="0"/>
        <w:autoSpaceDN w:val="0"/>
        <w:adjustRightInd w:val="0"/>
        <w:spacing w:after="0"/>
        <w:ind w:left="550" w:right="-284"/>
        <w:jc w:val="both"/>
        <w:rPr>
          <w:rFonts w:ascii="Trebuchet MS" w:hAnsi="Trebuchet MS" w:cs="Tahoma"/>
          <w:color w:val="002060"/>
          <w:sz w:val="20"/>
          <w:lang w:val="fr-FR" w:eastAsia="fr-FR"/>
        </w:rPr>
      </w:pPr>
    </w:p>
    <w:p w:rsidR="00AB35EE" w:rsidRPr="00BB1A9B" w:rsidRDefault="00AB35EE" w:rsidP="00B7103D">
      <w:pPr>
        <w:numPr>
          <w:ilvl w:val="0"/>
          <w:numId w:val="6"/>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Après vérification de la conformité des dossiers au présent règlement, un accusé de réception est adressé aux candidats. Les dossiers ne sont pas retournés aux candidats</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170" w:right="-284"/>
        <w:jc w:val="both"/>
        <w:rPr>
          <w:rFonts w:ascii="Trebuchet MS" w:hAnsi="Trebuchet MS" w:cs="Tahoma"/>
          <w:color w:val="000000"/>
          <w:sz w:val="20"/>
          <w:lang w:val="fr-FR" w:eastAsia="fr-FR"/>
        </w:rPr>
      </w:pPr>
    </w:p>
    <w:p w:rsidR="00AB35EE" w:rsidRPr="00BB1A9B" w:rsidRDefault="00AB35EE" w:rsidP="00B7103D">
      <w:pPr>
        <w:autoSpaceDE w:val="0"/>
        <w:autoSpaceDN w:val="0"/>
        <w:adjustRightInd w:val="0"/>
        <w:spacing w:after="120"/>
        <w:ind w:left="-170" w:right="-284"/>
        <w:jc w:val="both"/>
        <w:outlineLvl w:val="0"/>
        <w:rPr>
          <w:rFonts w:ascii="Trebuchet MS" w:hAnsi="Trebuchet MS" w:cs="Tahoma"/>
          <w:b/>
          <w:bCs/>
          <w:color w:val="FF0000"/>
          <w:sz w:val="20"/>
          <w:lang w:val="fr-FR" w:eastAsia="fr-FR"/>
        </w:rPr>
      </w:pPr>
      <w:r w:rsidRPr="00BB1A9B">
        <w:rPr>
          <w:rFonts w:ascii="Trebuchet MS" w:hAnsi="Trebuchet MS"/>
          <w:b/>
          <w:bCs/>
          <w:color w:val="002060"/>
          <w:sz w:val="20"/>
          <w:lang w:val="fr-FR" w:eastAsia="fr-FR"/>
        </w:rPr>
        <w:t xml:space="preserve">Article 7. </w:t>
      </w:r>
      <w:r w:rsidRPr="00BB1A9B">
        <w:rPr>
          <w:rFonts w:ascii="Trebuchet MS" w:hAnsi="Trebuchet MS" w:cs="Tahoma"/>
          <w:b/>
          <w:bCs/>
          <w:color w:val="FF0000"/>
          <w:sz w:val="20"/>
          <w:lang w:val="fr-FR" w:eastAsia="fr-FR"/>
        </w:rPr>
        <w:t xml:space="preserve">Critères de sélection </w:t>
      </w:r>
    </w:p>
    <w:p w:rsidR="00AB35EE" w:rsidRPr="00BB1A9B" w:rsidRDefault="00AB35EE" w:rsidP="00B7103D">
      <w:pPr>
        <w:numPr>
          <w:ilvl w:val="0"/>
          <w:numId w:val="7"/>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La sélection par le jury se fonde sur la pertinence du dossier. L’évaluation des dossiers de candidature s’appuie sur une expertise menée par les membres du jury</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7"/>
        </w:numPr>
        <w:tabs>
          <w:tab w:val="left" w:pos="567"/>
        </w:tabs>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 xml:space="preserve">Les candidats s’engagent à fournir à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tous les éléments nécessaires à l’expertise de leur dossier</w:t>
      </w:r>
      <w:r w:rsidRPr="00BB1A9B">
        <w:rPr>
          <w:rFonts w:ascii="Trebuchet MS" w:hAnsi="Trebuchet MS" w:cs="Tahoma"/>
          <w:color w:val="002060"/>
          <w:sz w:val="20"/>
          <w:lang w:val="fr-FR" w:eastAsia="fr-FR"/>
        </w:rPr>
        <w:t xml:space="preserve">. </w:t>
      </w:r>
    </w:p>
    <w:p w:rsidR="00AB35EE" w:rsidRPr="00BB1A9B" w:rsidRDefault="00AB35EE" w:rsidP="00B7103D">
      <w:pPr>
        <w:keepNext/>
        <w:autoSpaceDE w:val="0"/>
        <w:autoSpaceDN w:val="0"/>
        <w:adjustRightInd w:val="0"/>
        <w:spacing w:after="120"/>
        <w:ind w:left="-170" w:right="-284"/>
        <w:jc w:val="both"/>
        <w:outlineLvl w:val="0"/>
        <w:rPr>
          <w:rFonts w:ascii="Trebuchet MS" w:hAnsi="Trebuchet MS"/>
          <w:b/>
          <w:bCs/>
          <w:color w:val="002060"/>
          <w:sz w:val="20"/>
          <w:lang w:val="fr-FR" w:eastAsia="fr-FR"/>
        </w:rPr>
      </w:pPr>
    </w:p>
    <w:p w:rsidR="00AB35EE" w:rsidRPr="00BB1A9B" w:rsidRDefault="00AB35EE" w:rsidP="00B7103D">
      <w:pPr>
        <w:keepNext/>
        <w:autoSpaceDE w:val="0"/>
        <w:autoSpaceDN w:val="0"/>
        <w:adjustRightInd w:val="0"/>
        <w:spacing w:after="120"/>
        <w:ind w:left="-170" w:right="-284"/>
        <w:jc w:val="both"/>
        <w:outlineLvl w:val="0"/>
        <w:rPr>
          <w:rFonts w:ascii="Trebuchet MS" w:hAnsi="Trebuchet MS" w:cs="Tahoma"/>
          <w:color w:val="FF0000"/>
          <w:sz w:val="20"/>
          <w:lang w:val="fr-FR" w:eastAsia="fr-FR"/>
        </w:rPr>
      </w:pPr>
      <w:r w:rsidRPr="00BB1A9B">
        <w:rPr>
          <w:rFonts w:ascii="Trebuchet MS" w:hAnsi="Trebuchet MS"/>
          <w:b/>
          <w:bCs/>
          <w:color w:val="002060"/>
          <w:sz w:val="20"/>
          <w:lang w:val="fr-FR" w:eastAsia="fr-FR"/>
        </w:rPr>
        <w:t xml:space="preserve">Article 8. </w:t>
      </w:r>
      <w:r w:rsidRPr="00BB1A9B">
        <w:rPr>
          <w:rFonts w:ascii="Trebuchet MS" w:hAnsi="Trebuchet MS" w:cs="Tahoma"/>
          <w:b/>
          <w:bCs/>
          <w:color w:val="FF0000"/>
          <w:sz w:val="20"/>
          <w:lang w:val="fr-FR" w:eastAsia="fr-FR"/>
        </w:rPr>
        <w:t xml:space="preserve">Jury </w:t>
      </w:r>
    </w:p>
    <w:p w:rsidR="00AB35EE" w:rsidRPr="00BB1A9B" w:rsidRDefault="00AB35EE" w:rsidP="00B7103D">
      <w:pPr>
        <w:numPr>
          <w:ilvl w:val="0"/>
          <w:numId w:val="9"/>
        </w:numPr>
        <w:autoSpaceDE w:val="0"/>
        <w:autoSpaceDN w:val="0"/>
        <w:spacing w:after="0"/>
        <w:jc w:val="both"/>
        <w:rPr>
          <w:rFonts w:ascii="Trebuchet MS" w:hAnsi="Trebuchet MS"/>
          <w:color w:val="002060"/>
          <w:sz w:val="20"/>
          <w:lang w:val="fr-FR" w:eastAsia="fr-FR"/>
        </w:rPr>
      </w:pPr>
      <w:r w:rsidRPr="00BB1A9B">
        <w:rPr>
          <w:rFonts w:ascii="Trebuchet MS" w:hAnsi="Trebuchet MS" w:cs="Tahoma"/>
          <w:color w:val="002060"/>
          <w:sz w:val="20"/>
          <w:lang w:val="fr-FR"/>
        </w:rPr>
        <w:t xml:space="preserve">Le jury est nommé à chaque édition par le Bureau de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et se compose de personnalités issues du monde des affaires franco-polonais. Il est présidé par le Président de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et comprend entre 4 et 8 membres</w:t>
      </w:r>
      <w:r w:rsidRPr="00BB1A9B">
        <w:rPr>
          <w:rFonts w:ascii="Trebuchet MS" w:hAnsi="Trebuchet MS"/>
          <w:color w:val="002060"/>
          <w:sz w:val="20"/>
          <w:lang w:val="fr-FR" w:eastAsia="fr-FR"/>
        </w:rPr>
        <w:t xml:space="preserve">. </w:t>
      </w:r>
    </w:p>
    <w:p w:rsidR="00AB35EE" w:rsidRPr="00BB1A9B" w:rsidRDefault="00AB35EE" w:rsidP="00B7103D">
      <w:pPr>
        <w:autoSpaceDE w:val="0"/>
        <w:autoSpaceDN w:val="0"/>
        <w:ind w:left="550"/>
        <w:jc w:val="both"/>
        <w:rPr>
          <w:rFonts w:ascii="Trebuchet MS" w:hAnsi="Trebuchet MS"/>
          <w:color w:val="000000"/>
          <w:sz w:val="20"/>
          <w:u w:val="single"/>
          <w:lang w:val="fr-FR" w:eastAsia="fr-FR"/>
        </w:rPr>
      </w:pPr>
    </w:p>
    <w:p w:rsidR="00AB35EE" w:rsidRPr="00BB1A9B" w:rsidRDefault="00AB35EE" w:rsidP="00B7103D">
      <w:pPr>
        <w:numPr>
          <w:ilvl w:val="0"/>
          <w:numId w:val="9"/>
        </w:numPr>
        <w:autoSpaceDE w:val="0"/>
        <w:autoSpaceDN w:val="0"/>
        <w:spacing w:after="0"/>
        <w:jc w:val="both"/>
        <w:rPr>
          <w:rFonts w:ascii="Trebuchet MS" w:hAnsi="Trebuchet MS"/>
          <w:color w:val="002060"/>
          <w:sz w:val="20"/>
          <w:lang w:val="fr-FR" w:eastAsia="fr-FR"/>
        </w:rPr>
      </w:pPr>
      <w:r w:rsidRPr="00BB1A9B">
        <w:rPr>
          <w:rFonts w:ascii="Trebuchet MS" w:hAnsi="Trebuchet MS" w:cs="Tahoma"/>
          <w:color w:val="002060"/>
          <w:sz w:val="20"/>
          <w:lang w:val="fr-FR"/>
        </w:rPr>
        <w:t>Au moyen d’une notation, le jury sélectionne 4 sociétés nominées (2 PME et 2 grands groupes). Parmi ces 4 sociétés, le jury, souverain dans ses délibérations, désigne 2 lauréats (une PME et un grand groupe). Il n’a pas à motiver ses décisions.</w:t>
      </w:r>
      <w:r w:rsidRPr="00BB1A9B">
        <w:rPr>
          <w:rFonts w:ascii="Trebuchet MS" w:hAnsi="Trebuchet MS"/>
          <w:color w:val="002060"/>
          <w:sz w:val="20"/>
          <w:lang w:val="fr-FR" w:eastAsia="fr-FR"/>
        </w:rPr>
        <w:t xml:space="preserve"> </w:t>
      </w:r>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8"/>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 xml:space="preserve">Les informations contenues dans les dossiers sont confidentielles et seront accessibles seulement aux membres du jury. Les membres du jury s’engagent à garder toutes les informations portées à leur connaissance strictement confidentielles par intermédiaire d’un accord de confidentialité conclu par chaque membre de jury avec </w:t>
      </w:r>
      <w:smartTag w:uri="urn:schemas-microsoft-com:office:smarttags" w:element="PersonName">
        <w:smartTagPr>
          <w:attr w:name="ProductID" w:val="la CCIFP"/>
        </w:smartTagPr>
        <w:r w:rsidRPr="00BB1A9B">
          <w:rPr>
            <w:rFonts w:ascii="Trebuchet MS" w:hAnsi="Trebuchet MS" w:cs="Tahoma"/>
            <w:color w:val="002060"/>
            <w:sz w:val="20"/>
            <w:lang w:val="fr-FR"/>
          </w:rPr>
          <w:t>la CCIFP</w:t>
        </w:r>
        <w:r w:rsidRPr="00BB1A9B">
          <w:rPr>
            <w:rFonts w:ascii="Trebuchet MS" w:hAnsi="Trebuchet MS" w:cs="Tahoma"/>
            <w:color w:val="002060"/>
            <w:sz w:val="20"/>
            <w:lang w:val="fr-FR" w:eastAsia="fr-FR"/>
          </w:rPr>
          <w:t>.</w:t>
        </w:r>
      </w:smartTag>
    </w:p>
    <w:p w:rsidR="00AB35EE" w:rsidRPr="00BB1A9B" w:rsidRDefault="00AB35EE" w:rsidP="00B7103D">
      <w:pPr>
        <w:autoSpaceDE w:val="0"/>
        <w:autoSpaceDN w:val="0"/>
        <w:adjustRightInd w:val="0"/>
        <w:ind w:left="-170" w:right="-284"/>
        <w:jc w:val="both"/>
        <w:rPr>
          <w:rFonts w:ascii="Trebuchet MS" w:hAnsi="Trebuchet MS" w:cs="Tahoma"/>
          <w:color w:val="002060"/>
          <w:sz w:val="20"/>
          <w:lang w:val="fr-FR" w:eastAsia="fr-FR"/>
        </w:rPr>
      </w:pPr>
    </w:p>
    <w:p w:rsidR="00AB35EE" w:rsidRPr="00BB1A9B" w:rsidRDefault="00AB35EE" w:rsidP="00B7103D">
      <w:pPr>
        <w:numPr>
          <w:ilvl w:val="0"/>
          <w:numId w:val="8"/>
        </w:numPr>
        <w:autoSpaceDE w:val="0"/>
        <w:autoSpaceDN w:val="0"/>
        <w:adjustRightInd w:val="0"/>
        <w:spacing w:after="0"/>
        <w:ind w:right="-284"/>
        <w:jc w:val="both"/>
        <w:rPr>
          <w:rFonts w:ascii="Trebuchet MS" w:hAnsi="Trebuchet MS" w:cs="Tahoma"/>
          <w:color w:val="002060"/>
          <w:sz w:val="20"/>
          <w:lang w:val="fr-FR" w:eastAsia="fr-FR"/>
        </w:rPr>
      </w:pPr>
      <w:r w:rsidRPr="00BB1A9B">
        <w:rPr>
          <w:rFonts w:ascii="Trebuchet MS" w:hAnsi="Trebuchet MS" w:cs="Tahoma"/>
          <w:color w:val="002060"/>
          <w:sz w:val="20"/>
          <w:lang w:val="fr-FR"/>
        </w:rPr>
        <w:t>Les membres du jury s’engagent à ne pas diffuser les résultats de leurs délibérations. Le nom du lauréat ne sera proclamé que lors de la cérémonie de remise des prix</w:t>
      </w:r>
      <w:r w:rsidRPr="00BB1A9B">
        <w:rPr>
          <w:rFonts w:ascii="Trebuchet MS" w:hAnsi="Trebuchet MS" w:cs="Tahoma"/>
          <w:color w:val="002060"/>
          <w:sz w:val="20"/>
          <w:lang w:val="fr-FR" w:eastAsia="fr-FR"/>
        </w:rPr>
        <w:t xml:space="preserve">. </w:t>
      </w:r>
    </w:p>
    <w:p w:rsidR="00AB35EE" w:rsidRPr="00BB1A9B" w:rsidRDefault="00AB35EE" w:rsidP="00B7103D">
      <w:pPr>
        <w:autoSpaceDE w:val="0"/>
        <w:autoSpaceDN w:val="0"/>
        <w:adjustRightInd w:val="0"/>
        <w:ind w:left="-170" w:right="-284"/>
        <w:jc w:val="both"/>
        <w:rPr>
          <w:rFonts w:ascii="Trebuchet MS" w:hAnsi="Trebuchet MS" w:cs="Tahoma"/>
          <w:color w:val="000000"/>
          <w:sz w:val="20"/>
          <w:lang w:val="fr-FR" w:eastAsia="fr-FR"/>
        </w:rPr>
      </w:pPr>
    </w:p>
    <w:p w:rsidR="00AB35EE" w:rsidRPr="00BB1A9B" w:rsidRDefault="00AB35EE" w:rsidP="00B7103D">
      <w:pPr>
        <w:autoSpaceDE w:val="0"/>
        <w:autoSpaceDN w:val="0"/>
        <w:adjustRightInd w:val="0"/>
        <w:spacing w:after="120"/>
        <w:ind w:left="-170" w:right="-284"/>
        <w:jc w:val="both"/>
        <w:outlineLvl w:val="0"/>
        <w:rPr>
          <w:rFonts w:ascii="Trebuchet MS" w:hAnsi="Trebuchet MS" w:cs="Tahoma"/>
          <w:color w:val="FF0000"/>
          <w:sz w:val="20"/>
          <w:lang w:val="fr-FR" w:eastAsia="fr-FR"/>
        </w:rPr>
      </w:pPr>
      <w:r>
        <w:rPr>
          <w:rFonts w:ascii="Trebuchet MS" w:hAnsi="Trebuchet MS"/>
          <w:b/>
          <w:bCs/>
          <w:color w:val="002060"/>
          <w:sz w:val="20"/>
          <w:lang w:val="fr-FR" w:eastAsia="fr-FR"/>
        </w:rPr>
        <w:t>Article</w:t>
      </w:r>
      <w:r w:rsidRPr="00BB1A9B">
        <w:rPr>
          <w:rFonts w:ascii="Trebuchet MS" w:hAnsi="Trebuchet MS"/>
          <w:b/>
          <w:bCs/>
          <w:color w:val="002060"/>
          <w:sz w:val="20"/>
          <w:lang w:val="fr-FR" w:eastAsia="fr-FR"/>
        </w:rPr>
        <w:t xml:space="preserve"> 9. </w:t>
      </w:r>
      <w:r w:rsidRPr="00BB1A9B">
        <w:rPr>
          <w:rFonts w:ascii="Trebuchet MS" w:hAnsi="Trebuchet MS" w:cs="Tahoma"/>
          <w:b/>
          <w:bCs/>
          <w:color w:val="FF0000"/>
          <w:sz w:val="20"/>
          <w:lang w:val="fr-FR" w:eastAsia="fr-FR"/>
        </w:rPr>
        <w:t xml:space="preserve">Remise du Grand prix </w:t>
      </w:r>
    </w:p>
    <w:p w:rsidR="00AB35EE" w:rsidRPr="00BB1A9B" w:rsidRDefault="00AB35EE" w:rsidP="00B7103D">
      <w:pPr>
        <w:tabs>
          <w:tab w:val="left" w:pos="874"/>
        </w:tabs>
        <w:autoSpaceDE w:val="0"/>
        <w:autoSpaceDN w:val="0"/>
        <w:adjustRightInd w:val="0"/>
        <w:ind w:left="-170" w:right="-284"/>
        <w:jc w:val="both"/>
        <w:rPr>
          <w:rFonts w:ascii="Trebuchet MS" w:hAnsi="Trebuchet MS" w:cs="Tahoma"/>
          <w:color w:val="002060"/>
          <w:sz w:val="20"/>
          <w:lang w:val="fr-FR" w:eastAsia="fr-FR"/>
        </w:rPr>
      </w:pPr>
      <w:r w:rsidRPr="00BB1A9B">
        <w:rPr>
          <w:rFonts w:ascii="Trebuchet MS" w:hAnsi="Trebuchet MS" w:cs="Tahoma"/>
          <w:color w:val="002060"/>
          <w:sz w:val="20"/>
          <w:lang w:val="fr-FR" w:eastAsia="fr-FR"/>
        </w:rPr>
        <w:t>La remise du Grand Prix aura lieu lors du Forum „PME – grands groupes”, le 20 juin 2012.</w:t>
      </w:r>
    </w:p>
    <w:p w:rsidR="00AB35EE" w:rsidRPr="00BB1A9B" w:rsidRDefault="00AB35EE" w:rsidP="00B7103D">
      <w:pPr>
        <w:tabs>
          <w:tab w:val="left" w:pos="874"/>
        </w:tabs>
        <w:autoSpaceDE w:val="0"/>
        <w:autoSpaceDN w:val="0"/>
        <w:adjustRightInd w:val="0"/>
        <w:ind w:left="-170" w:right="-284"/>
        <w:jc w:val="both"/>
        <w:rPr>
          <w:rFonts w:ascii="Trebuchet MS" w:hAnsi="Trebuchet MS" w:cs="Tahoma"/>
          <w:color w:val="000000"/>
          <w:sz w:val="20"/>
          <w:lang w:val="fr-FR" w:eastAsia="fr-FR"/>
        </w:rPr>
      </w:pPr>
    </w:p>
    <w:p w:rsidR="00AB35EE" w:rsidRPr="00BB1A9B" w:rsidRDefault="00AB35EE" w:rsidP="00B7103D">
      <w:pPr>
        <w:tabs>
          <w:tab w:val="left" w:pos="874"/>
        </w:tabs>
        <w:autoSpaceDE w:val="0"/>
        <w:autoSpaceDN w:val="0"/>
        <w:adjustRightInd w:val="0"/>
        <w:ind w:left="-170" w:right="-284"/>
        <w:jc w:val="both"/>
        <w:rPr>
          <w:rFonts w:ascii="Trebuchet MS" w:hAnsi="Trebuchet MS"/>
          <w:b/>
          <w:bCs/>
          <w:color w:val="FF0000"/>
          <w:sz w:val="20"/>
          <w:lang w:val="fr-FR" w:eastAsia="fr-FR"/>
        </w:rPr>
      </w:pPr>
      <w:r>
        <w:rPr>
          <w:rFonts w:ascii="Trebuchet MS" w:hAnsi="Trebuchet MS"/>
          <w:b/>
          <w:bCs/>
          <w:color w:val="002060"/>
          <w:sz w:val="20"/>
          <w:lang w:val="fr-FR" w:eastAsia="fr-FR"/>
        </w:rPr>
        <w:t>Article</w:t>
      </w:r>
      <w:r w:rsidRPr="00BB1A9B">
        <w:rPr>
          <w:rFonts w:ascii="Trebuchet MS" w:hAnsi="Trebuchet MS"/>
          <w:b/>
          <w:bCs/>
          <w:color w:val="002060"/>
          <w:sz w:val="20"/>
          <w:lang w:val="fr-FR" w:eastAsia="fr-FR"/>
        </w:rPr>
        <w:t xml:space="preserve"> 10. </w:t>
      </w:r>
      <w:r w:rsidRPr="00BB1A9B">
        <w:rPr>
          <w:rFonts w:ascii="Trebuchet MS" w:hAnsi="Trebuchet MS"/>
          <w:b/>
          <w:bCs/>
          <w:color w:val="FF0000"/>
          <w:sz w:val="20"/>
          <w:lang w:val="fr-FR" w:eastAsia="fr-FR"/>
        </w:rPr>
        <w:t>Changement du règlement</w:t>
      </w:r>
    </w:p>
    <w:p w:rsidR="00AB35EE" w:rsidRPr="00BB1A9B" w:rsidRDefault="00AB35EE" w:rsidP="00B7103D">
      <w:pPr>
        <w:tabs>
          <w:tab w:val="left" w:pos="874"/>
        </w:tabs>
        <w:autoSpaceDE w:val="0"/>
        <w:autoSpaceDN w:val="0"/>
        <w:adjustRightInd w:val="0"/>
        <w:ind w:left="-170" w:right="-284"/>
        <w:jc w:val="both"/>
        <w:rPr>
          <w:rFonts w:ascii="Trebuchet MS" w:hAnsi="Trebuchet MS"/>
          <w:bCs/>
          <w:color w:val="002060"/>
          <w:sz w:val="20"/>
          <w:lang w:val="fr-FR" w:eastAsia="fr-FR"/>
        </w:rPr>
      </w:pPr>
      <w:smartTag w:uri="urn:schemas-microsoft-com:office:smarttags" w:element="PersonName">
        <w:smartTagPr>
          <w:attr w:name="ProductID" w:val="la CCIFP"/>
        </w:smartTagPr>
        <w:r w:rsidRPr="00BB1A9B">
          <w:rPr>
            <w:rFonts w:ascii="Trebuchet MS" w:hAnsi="Trebuchet MS" w:cs="Tahoma"/>
            <w:color w:val="002060"/>
            <w:sz w:val="20"/>
            <w:lang w:val="fr-FR"/>
          </w:rPr>
          <w:t>La CCIFP</w:t>
        </w:r>
      </w:smartTag>
      <w:r w:rsidRPr="00BB1A9B">
        <w:rPr>
          <w:rFonts w:ascii="Trebuchet MS" w:hAnsi="Trebuchet MS" w:cs="Tahoma"/>
          <w:color w:val="002060"/>
          <w:sz w:val="20"/>
          <w:lang w:val="fr-FR"/>
        </w:rPr>
        <w:t xml:space="preserve"> se réserve le droit de modifier le règlement à chaque moment. Elle en informera par voie électronique</w:t>
      </w:r>
      <w:r w:rsidRPr="00BB1A9B">
        <w:rPr>
          <w:rFonts w:ascii="Trebuchet MS" w:hAnsi="Trebuchet MS"/>
          <w:bCs/>
          <w:color w:val="002060"/>
          <w:sz w:val="20"/>
          <w:lang w:val="fr-FR" w:eastAsia="fr-FR"/>
        </w:rPr>
        <w:t>.</w:t>
      </w:r>
    </w:p>
    <w:p w:rsidR="00AB35EE" w:rsidRPr="006E12FE" w:rsidRDefault="00AB35EE" w:rsidP="00B7103D">
      <w:pPr>
        <w:rPr>
          <w:rFonts w:ascii="Calibri" w:hAnsi="Calibri"/>
          <w:lang w:eastAsia="fr-FR"/>
        </w:rPr>
      </w:pPr>
    </w:p>
    <w:sectPr w:rsidR="00AB35EE" w:rsidRPr="006E12FE" w:rsidSect="00E61F89">
      <w:headerReference w:type="default" r:id="rId11"/>
      <w:footerReference w:type="default" r:id="rId12"/>
      <w:pgSz w:w="11900" w:h="16840"/>
      <w:pgMar w:top="2977" w:right="1800" w:bottom="1440" w:left="1701"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5EE" w:rsidRDefault="00AB35EE" w:rsidP="007E1D2C">
      <w:pPr>
        <w:spacing w:after="0"/>
      </w:pPr>
      <w:r>
        <w:separator/>
      </w:r>
    </w:p>
  </w:endnote>
  <w:endnote w:type="continuationSeparator" w:id="0">
    <w:p w:rsidR="00AB35EE" w:rsidRDefault="00AB35EE" w:rsidP="007E1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E">
    <w:altName w:val="Times New Roman"/>
    <w:panose1 w:val="00000000000000000000"/>
    <w:charset w:val="58"/>
    <w:family w:val="auto"/>
    <w:notTrueType/>
    <w:pitch w:val="variable"/>
    <w:sig w:usb0="00000001"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5EE" w:rsidRDefault="00BF3177" w:rsidP="007E1D2C">
    <w:pPr>
      <w:pStyle w:val="Stopka"/>
      <w:tabs>
        <w:tab w:val="clear" w:pos="4153"/>
        <w:tab w:val="clear" w:pos="8306"/>
        <w:tab w:val="center" w:pos="4150"/>
      </w:tabs>
    </w:pPr>
    <w:r>
      <w:rPr>
        <w:noProof/>
        <w:lang w:val="pl-PL" w:eastAsia="pl-PL"/>
      </w:rPr>
      <w:drawing>
        <wp:anchor distT="0" distB="0" distL="114300" distR="114300" simplePos="0" relativeHeight="251662336" behindDoc="1" locked="0" layoutInCell="1" allowOverlap="1">
          <wp:simplePos x="0" y="0"/>
          <wp:positionH relativeFrom="column">
            <wp:posOffset>-1143000</wp:posOffset>
          </wp:positionH>
          <wp:positionV relativeFrom="paragraph">
            <wp:posOffset>100965</wp:posOffset>
          </wp:positionV>
          <wp:extent cx="7543800" cy="1890395"/>
          <wp:effectExtent l="0" t="0" r="0" b="0"/>
          <wp:wrapNone/>
          <wp:docPr id="2" name="Picture 2" descr="- Projekty -:CCIFP:Grand Prix 2012:Wysyłka:pasek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rojekty -:CCIFP:Grand Prix 2012:Wysyłka:pasek_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890395"/>
                  </a:xfrm>
                  <a:prstGeom prst="rect">
                    <a:avLst/>
                  </a:prstGeom>
                  <a:noFill/>
                </pic:spPr>
              </pic:pic>
            </a:graphicData>
          </a:graphic>
          <wp14:sizeRelH relativeFrom="page">
            <wp14:pctWidth>0</wp14:pctWidth>
          </wp14:sizeRelH>
          <wp14:sizeRelV relativeFrom="page">
            <wp14:pctHeight>0</wp14:pctHeight>
          </wp14:sizeRelV>
        </wp:anchor>
      </w:drawing>
    </w:r>
  </w:p>
  <w:p w:rsidR="00AB35EE" w:rsidRDefault="00AB35EE" w:rsidP="007E1D2C">
    <w:pPr>
      <w:pStyle w:val="Stopka"/>
      <w:tabs>
        <w:tab w:val="clear" w:pos="4153"/>
        <w:tab w:val="clear" w:pos="8306"/>
        <w:tab w:val="center" w:pos="4150"/>
      </w:tabs>
    </w:pPr>
  </w:p>
  <w:p w:rsidR="00AB35EE" w:rsidRDefault="00AB35EE" w:rsidP="007E1D2C">
    <w:pPr>
      <w:pStyle w:val="Stopka"/>
      <w:tabs>
        <w:tab w:val="clear" w:pos="4153"/>
        <w:tab w:val="clear" w:pos="8306"/>
        <w:tab w:val="center" w:pos="4150"/>
      </w:tabs>
    </w:pPr>
  </w:p>
  <w:p w:rsidR="00AB35EE" w:rsidRDefault="00AB35EE" w:rsidP="007E1D2C">
    <w:pPr>
      <w:pStyle w:val="Stopka"/>
      <w:tabs>
        <w:tab w:val="clear" w:pos="4153"/>
        <w:tab w:val="clear" w:pos="8306"/>
        <w:tab w:val="center" w:pos="4150"/>
      </w:tabs>
    </w:pPr>
  </w:p>
  <w:p w:rsidR="00AB35EE" w:rsidRDefault="00AB35EE" w:rsidP="007E1D2C">
    <w:pPr>
      <w:pStyle w:val="Stopka"/>
      <w:tabs>
        <w:tab w:val="clear" w:pos="4153"/>
        <w:tab w:val="clear" w:pos="8306"/>
        <w:tab w:val="center" w:pos="4150"/>
      </w:tabs>
    </w:pPr>
  </w:p>
  <w:p w:rsidR="00AB35EE" w:rsidRDefault="00AB35EE" w:rsidP="007E1D2C">
    <w:pPr>
      <w:pStyle w:val="Stopka"/>
      <w:tabs>
        <w:tab w:val="clear" w:pos="4153"/>
        <w:tab w:val="clear" w:pos="8306"/>
        <w:tab w:val="center" w:pos="4150"/>
      </w:tabs>
    </w:pPr>
  </w:p>
  <w:p w:rsidR="00AB35EE" w:rsidRDefault="00AB35EE" w:rsidP="007E1D2C">
    <w:pPr>
      <w:pStyle w:val="Stopka"/>
      <w:tabs>
        <w:tab w:val="clear" w:pos="4153"/>
        <w:tab w:val="clear" w:pos="8306"/>
        <w:tab w:val="center" w:pos="4150"/>
      </w:tabs>
    </w:pPr>
  </w:p>
  <w:p w:rsidR="00AB35EE" w:rsidRDefault="00AB35EE" w:rsidP="007E1D2C">
    <w:pPr>
      <w:pStyle w:val="Stopka"/>
      <w:tabs>
        <w:tab w:val="clear" w:pos="4153"/>
        <w:tab w:val="clear" w:pos="8306"/>
        <w:tab w:val="center" w:pos="41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5EE" w:rsidRDefault="00AB35EE" w:rsidP="007E1D2C">
      <w:pPr>
        <w:spacing w:after="0"/>
      </w:pPr>
      <w:r>
        <w:separator/>
      </w:r>
    </w:p>
  </w:footnote>
  <w:footnote w:type="continuationSeparator" w:id="0">
    <w:p w:rsidR="00AB35EE" w:rsidRDefault="00AB35EE" w:rsidP="007E1D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5EE" w:rsidRDefault="00BF3177" w:rsidP="007E1D2C">
    <w:pPr>
      <w:pStyle w:val="Nagwek"/>
      <w:tabs>
        <w:tab w:val="clear" w:pos="4153"/>
        <w:tab w:val="clear" w:pos="8306"/>
        <w:tab w:val="left" w:pos="3360"/>
      </w:tabs>
    </w:pPr>
    <w:r>
      <w:rPr>
        <w:noProof/>
        <w:lang w:val="pl-PL" w:eastAsia="pl-PL"/>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-449580</wp:posOffset>
          </wp:positionV>
          <wp:extent cx="7543800" cy="1544955"/>
          <wp:effectExtent l="0" t="0" r="0" b="0"/>
          <wp:wrapNone/>
          <wp:docPr id="1" name="Picture 1" descr="- Projekty -:CCIFP:Grand Prix 2012:Wysyłka:pasek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rojekty -:CCIFP:Grand Prix 2012:Wysyłka:pasek_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544955"/>
                  </a:xfrm>
                  <a:prstGeom prst="rect">
                    <a:avLst/>
                  </a:prstGeom>
                  <a:noFill/>
                </pic:spPr>
              </pic:pic>
            </a:graphicData>
          </a:graphic>
          <wp14:sizeRelH relativeFrom="page">
            <wp14:pctWidth>0</wp14:pctWidth>
          </wp14:sizeRelH>
          <wp14:sizeRelV relativeFrom="page">
            <wp14:pctHeight>0</wp14:pctHeight>
          </wp14:sizeRelV>
        </wp:anchor>
      </w:drawing>
    </w:r>
    <w:r w:rsidR="00AB35EE">
      <w:tab/>
    </w:r>
  </w:p>
  <w:p w:rsidR="00AB35EE" w:rsidRDefault="00AB35EE" w:rsidP="007E1D2C">
    <w:pPr>
      <w:pStyle w:val="Nagwek"/>
      <w:tabs>
        <w:tab w:val="clear" w:pos="4153"/>
        <w:tab w:val="clear" w:pos="8306"/>
        <w:tab w:val="left" w:pos="3360"/>
      </w:tabs>
    </w:pPr>
  </w:p>
  <w:p w:rsidR="00AB35EE" w:rsidRDefault="00AB35EE" w:rsidP="007E1D2C">
    <w:pPr>
      <w:pStyle w:val="Nagwek"/>
      <w:tabs>
        <w:tab w:val="clear" w:pos="4153"/>
        <w:tab w:val="clear" w:pos="8306"/>
        <w:tab w:val="left" w:pos="3360"/>
      </w:tabs>
    </w:pPr>
  </w:p>
  <w:p w:rsidR="00AB35EE" w:rsidRDefault="00AB35EE" w:rsidP="007E1D2C">
    <w:pPr>
      <w:pStyle w:val="Nagwek"/>
      <w:tabs>
        <w:tab w:val="clear" w:pos="4153"/>
        <w:tab w:val="clear" w:pos="8306"/>
        <w:tab w:val="left" w:pos="3360"/>
      </w:tabs>
    </w:pPr>
  </w:p>
  <w:p w:rsidR="00AB35EE" w:rsidRDefault="00AB35EE" w:rsidP="007E1D2C">
    <w:pPr>
      <w:pStyle w:val="Nagwek"/>
      <w:tabs>
        <w:tab w:val="clear" w:pos="4153"/>
        <w:tab w:val="clear" w:pos="8306"/>
        <w:tab w:val="left" w:pos="3360"/>
      </w:tabs>
    </w:pPr>
  </w:p>
  <w:p w:rsidR="00AB35EE" w:rsidRDefault="00AB35EE" w:rsidP="007E1D2C">
    <w:pPr>
      <w:pStyle w:val="Nagwek"/>
      <w:tabs>
        <w:tab w:val="clear" w:pos="4153"/>
        <w:tab w:val="clear" w:pos="8306"/>
        <w:tab w:val="left" w:pos="3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76DB"/>
    <w:multiLevelType w:val="hybridMultilevel"/>
    <w:tmpl w:val="FED24CF2"/>
    <w:lvl w:ilvl="0" w:tplc="0415000F">
      <w:start w:val="1"/>
      <w:numFmt w:val="decimal"/>
      <w:lvlText w:val="%1."/>
      <w:lvlJc w:val="left"/>
      <w:pPr>
        <w:ind w:left="550" w:hanging="360"/>
      </w:pPr>
      <w:rPr>
        <w:rFonts w:cs="Times New Roman"/>
      </w:rPr>
    </w:lvl>
    <w:lvl w:ilvl="1" w:tplc="04150019" w:tentative="1">
      <w:start w:val="1"/>
      <w:numFmt w:val="lowerLetter"/>
      <w:lvlText w:val="%2."/>
      <w:lvlJc w:val="left"/>
      <w:pPr>
        <w:ind w:left="1270" w:hanging="360"/>
      </w:pPr>
      <w:rPr>
        <w:rFonts w:cs="Times New Roman"/>
      </w:rPr>
    </w:lvl>
    <w:lvl w:ilvl="2" w:tplc="0415001B" w:tentative="1">
      <w:start w:val="1"/>
      <w:numFmt w:val="lowerRoman"/>
      <w:lvlText w:val="%3."/>
      <w:lvlJc w:val="right"/>
      <w:pPr>
        <w:ind w:left="1990" w:hanging="180"/>
      </w:pPr>
      <w:rPr>
        <w:rFonts w:cs="Times New Roman"/>
      </w:rPr>
    </w:lvl>
    <w:lvl w:ilvl="3" w:tplc="0415000F" w:tentative="1">
      <w:start w:val="1"/>
      <w:numFmt w:val="decimal"/>
      <w:lvlText w:val="%4."/>
      <w:lvlJc w:val="left"/>
      <w:pPr>
        <w:ind w:left="2710" w:hanging="360"/>
      </w:pPr>
      <w:rPr>
        <w:rFonts w:cs="Times New Roman"/>
      </w:rPr>
    </w:lvl>
    <w:lvl w:ilvl="4" w:tplc="04150019" w:tentative="1">
      <w:start w:val="1"/>
      <w:numFmt w:val="lowerLetter"/>
      <w:lvlText w:val="%5."/>
      <w:lvlJc w:val="left"/>
      <w:pPr>
        <w:ind w:left="3430" w:hanging="360"/>
      </w:pPr>
      <w:rPr>
        <w:rFonts w:cs="Times New Roman"/>
      </w:rPr>
    </w:lvl>
    <w:lvl w:ilvl="5" w:tplc="0415001B" w:tentative="1">
      <w:start w:val="1"/>
      <w:numFmt w:val="lowerRoman"/>
      <w:lvlText w:val="%6."/>
      <w:lvlJc w:val="right"/>
      <w:pPr>
        <w:ind w:left="4150" w:hanging="180"/>
      </w:pPr>
      <w:rPr>
        <w:rFonts w:cs="Times New Roman"/>
      </w:rPr>
    </w:lvl>
    <w:lvl w:ilvl="6" w:tplc="0415000F" w:tentative="1">
      <w:start w:val="1"/>
      <w:numFmt w:val="decimal"/>
      <w:lvlText w:val="%7."/>
      <w:lvlJc w:val="left"/>
      <w:pPr>
        <w:ind w:left="4870" w:hanging="360"/>
      </w:pPr>
      <w:rPr>
        <w:rFonts w:cs="Times New Roman"/>
      </w:rPr>
    </w:lvl>
    <w:lvl w:ilvl="7" w:tplc="04150019" w:tentative="1">
      <w:start w:val="1"/>
      <w:numFmt w:val="lowerLetter"/>
      <w:lvlText w:val="%8."/>
      <w:lvlJc w:val="left"/>
      <w:pPr>
        <w:ind w:left="5590" w:hanging="360"/>
      </w:pPr>
      <w:rPr>
        <w:rFonts w:cs="Times New Roman"/>
      </w:rPr>
    </w:lvl>
    <w:lvl w:ilvl="8" w:tplc="0415001B" w:tentative="1">
      <w:start w:val="1"/>
      <w:numFmt w:val="lowerRoman"/>
      <w:lvlText w:val="%9."/>
      <w:lvlJc w:val="right"/>
      <w:pPr>
        <w:ind w:left="6310" w:hanging="180"/>
      </w:pPr>
      <w:rPr>
        <w:rFonts w:cs="Times New Roman"/>
      </w:rPr>
    </w:lvl>
  </w:abstractNum>
  <w:abstractNum w:abstractNumId="1">
    <w:nsid w:val="16D5289D"/>
    <w:multiLevelType w:val="hybridMultilevel"/>
    <w:tmpl w:val="6E308482"/>
    <w:lvl w:ilvl="0" w:tplc="0415000F">
      <w:start w:val="1"/>
      <w:numFmt w:val="decimal"/>
      <w:lvlText w:val="%1."/>
      <w:lvlJc w:val="left"/>
      <w:pPr>
        <w:ind w:left="550" w:hanging="360"/>
      </w:pPr>
      <w:rPr>
        <w:rFonts w:cs="Times New Roman"/>
      </w:rPr>
    </w:lvl>
    <w:lvl w:ilvl="1" w:tplc="04150019" w:tentative="1">
      <w:start w:val="1"/>
      <w:numFmt w:val="lowerLetter"/>
      <w:lvlText w:val="%2."/>
      <w:lvlJc w:val="left"/>
      <w:pPr>
        <w:ind w:left="1270" w:hanging="360"/>
      </w:pPr>
      <w:rPr>
        <w:rFonts w:cs="Times New Roman"/>
      </w:rPr>
    </w:lvl>
    <w:lvl w:ilvl="2" w:tplc="0415001B" w:tentative="1">
      <w:start w:val="1"/>
      <w:numFmt w:val="lowerRoman"/>
      <w:lvlText w:val="%3."/>
      <w:lvlJc w:val="right"/>
      <w:pPr>
        <w:ind w:left="1990" w:hanging="180"/>
      </w:pPr>
      <w:rPr>
        <w:rFonts w:cs="Times New Roman"/>
      </w:rPr>
    </w:lvl>
    <w:lvl w:ilvl="3" w:tplc="0415000F" w:tentative="1">
      <w:start w:val="1"/>
      <w:numFmt w:val="decimal"/>
      <w:lvlText w:val="%4."/>
      <w:lvlJc w:val="left"/>
      <w:pPr>
        <w:ind w:left="2710" w:hanging="360"/>
      </w:pPr>
      <w:rPr>
        <w:rFonts w:cs="Times New Roman"/>
      </w:rPr>
    </w:lvl>
    <w:lvl w:ilvl="4" w:tplc="04150019" w:tentative="1">
      <w:start w:val="1"/>
      <w:numFmt w:val="lowerLetter"/>
      <w:lvlText w:val="%5."/>
      <w:lvlJc w:val="left"/>
      <w:pPr>
        <w:ind w:left="3430" w:hanging="360"/>
      </w:pPr>
      <w:rPr>
        <w:rFonts w:cs="Times New Roman"/>
      </w:rPr>
    </w:lvl>
    <w:lvl w:ilvl="5" w:tplc="0415001B" w:tentative="1">
      <w:start w:val="1"/>
      <w:numFmt w:val="lowerRoman"/>
      <w:lvlText w:val="%6."/>
      <w:lvlJc w:val="right"/>
      <w:pPr>
        <w:ind w:left="4150" w:hanging="180"/>
      </w:pPr>
      <w:rPr>
        <w:rFonts w:cs="Times New Roman"/>
      </w:rPr>
    </w:lvl>
    <w:lvl w:ilvl="6" w:tplc="0415000F" w:tentative="1">
      <w:start w:val="1"/>
      <w:numFmt w:val="decimal"/>
      <w:lvlText w:val="%7."/>
      <w:lvlJc w:val="left"/>
      <w:pPr>
        <w:ind w:left="4870" w:hanging="360"/>
      </w:pPr>
      <w:rPr>
        <w:rFonts w:cs="Times New Roman"/>
      </w:rPr>
    </w:lvl>
    <w:lvl w:ilvl="7" w:tplc="04150019" w:tentative="1">
      <w:start w:val="1"/>
      <w:numFmt w:val="lowerLetter"/>
      <w:lvlText w:val="%8."/>
      <w:lvlJc w:val="left"/>
      <w:pPr>
        <w:ind w:left="5590" w:hanging="360"/>
      </w:pPr>
      <w:rPr>
        <w:rFonts w:cs="Times New Roman"/>
      </w:rPr>
    </w:lvl>
    <w:lvl w:ilvl="8" w:tplc="0415001B" w:tentative="1">
      <w:start w:val="1"/>
      <w:numFmt w:val="lowerRoman"/>
      <w:lvlText w:val="%9."/>
      <w:lvlJc w:val="right"/>
      <w:pPr>
        <w:ind w:left="6310" w:hanging="180"/>
      </w:pPr>
      <w:rPr>
        <w:rFonts w:cs="Times New Roman"/>
      </w:rPr>
    </w:lvl>
  </w:abstractNum>
  <w:abstractNum w:abstractNumId="2">
    <w:nsid w:val="17AE2367"/>
    <w:multiLevelType w:val="hybridMultilevel"/>
    <w:tmpl w:val="C3A66DA0"/>
    <w:lvl w:ilvl="0" w:tplc="0415000F">
      <w:start w:val="1"/>
      <w:numFmt w:val="decimal"/>
      <w:lvlText w:val="%1."/>
      <w:lvlJc w:val="left"/>
      <w:pPr>
        <w:ind w:left="550" w:hanging="360"/>
      </w:pPr>
      <w:rPr>
        <w:rFonts w:cs="Times New Roman"/>
      </w:rPr>
    </w:lvl>
    <w:lvl w:ilvl="1" w:tplc="04150019" w:tentative="1">
      <w:start w:val="1"/>
      <w:numFmt w:val="lowerLetter"/>
      <w:lvlText w:val="%2."/>
      <w:lvlJc w:val="left"/>
      <w:pPr>
        <w:ind w:left="1270" w:hanging="360"/>
      </w:pPr>
      <w:rPr>
        <w:rFonts w:cs="Times New Roman"/>
      </w:rPr>
    </w:lvl>
    <w:lvl w:ilvl="2" w:tplc="0415001B" w:tentative="1">
      <w:start w:val="1"/>
      <w:numFmt w:val="lowerRoman"/>
      <w:lvlText w:val="%3."/>
      <w:lvlJc w:val="right"/>
      <w:pPr>
        <w:ind w:left="1990" w:hanging="180"/>
      </w:pPr>
      <w:rPr>
        <w:rFonts w:cs="Times New Roman"/>
      </w:rPr>
    </w:lvl>
    <w:lvl w:ilvl="3" w:tplc="0415000F" w:tentative="1">
      <w:start w:val="1"/>
      <w:numFmt w:val="decimal"/>
      <w:lvlText w:val="%4."/>
      <w:lvlJc w:val="left"/>
      <w:pPr>
        <w:ind w:left="2710" w:hanging="360"/>
      </w:pPr>
      <w:rPr>
        <w:rFonts w:cs="Times New Roman"/>
      </w:rPr>
    </w:lvl>
    <w:lvl w:ilvl="4" w:tplc="04150019" w:tentative="1">
      <w:start w:val="1"/>
      <w:numFmt w:val="lowerLetter"/>
      <w:lvlText w:val="%5."/>
      <w:lvlJc w:val="left"/>
      <w:pPr>
        <w:ind w:left="3430" w:hanging="360"/>
      </w:pPr>
      <w:rPr>
        <w:rFonts w:cs="Times New Roman"/>
      </w:rPr>
    </w:lvl>
    <w:lvl w:ilvl="5" w:tplc="0415001B" w:tentative="1">
      <w:start w:val="1"/>
      <w:numFmt w:val="lowerRoman"/>
      <w:lvlText w:val="%6."/>
      <w:lvlJc w:val="right"/>
      <w:pPr>
        <w:ind w:left="4150" w:hanging="180"/>
      </w:pPr>
      <w:rPr>
        <w:rFonts w:cs="Times New Roman"/>
      </w:rPr>
    </w:lvl>
    <w:lvl w:ilvl="6" w:tplc="0415000F" w:tentative="1">
      <w:start w:val="1"/>
      <w:numFmt w:val="decimal"/>
      <w:lvlText w:val="%7."/>
      <w:lvlJc w:val="left"/>
      <w:pPr>
        <w:ind w:left="4870" w:hanging="360"/>
      </w:pPr>
      <w:rPr>
        <w:rFonts w:cs="Times New Roman"/>
      </w:rPr>
    </w:lvl>
    <w:lvl w:ilvl="7" w:tplc="04150019" w:tentative="1">
      <w:start w:val="1"/>
      <w:numFmt w:val="lowerLetter"/>
      <w:lvlText w:val="%8."/>
      <w:lvlJc w:val="left"/>
      <w:pPr>
        <w:ind w:left="5590" w:hanging="360"/>
      </w:pPr>
      <w:rPr>
        <w:rFonts w:cs="Times New Roman"/>
      </w:rPr>
    </w:lvl>
    <w:lvl w:ilvl="8" w:tplc="0415001B" w:tentative="1">
      <w:start w:val="1"/>
      <w:numFmt w:val="lowerRoman"/>
      <w:lvlText w:val="%9."/>
      <w:lvlJc w:val="right"/>
      <w:pPr>
        <w:ind w:left="6310" w:hanging="180"/>
      </w:pPr>
      <w:rPr>
        <w:rFonts w:cs="Times New Roman"/>
      </w:rPr>
    </w:lvl>
  </w:abstractNum>
  <w:abstractNum w:abstractNumId="3">
    <w:nsid w:val="22EB4E31"/>
    <w:multiLevelType w:val="hybridMultilevel"/>
    <w:tmpl w:val="F398CEE0"/>
    <w:lvl w:ilvl="0" w:tplc="0415000F">
      <w:start w:val="1"/>
      <w:numFmt w:val="decimal"/>
      <w:lvlText w:val="%1."/>
      <w:lvlJc w:val="left"/>
      <w:pPr>
        <w:ind w:left="550" w:hanging="360"/>
      </w:pPr>
      <w:rPr>
        <w:rFonts w:cs="Times New Roman"/>
      </w:rPr>
    </w:lvl>
    <w:lvl w:ilvl="1" w:tplc="04150019" w:tentative="1">
      <w:start w:val="1"/>
      <w:numFmt w:val="lowerLetter"/>
      <w:lvlText w:val="%2."/>
      <w:lvlJc w:val="left"/>
      <w:pPr>
        <w:ind w:left="1270" w:hanging="360"/>
      </w:pPr>
      <w:rPr>
        <w:rFonts w:cs="Times New Roman"/>
      </w:rPr>
    </w:lvl>
    <w:lvl w:ilvl="2" w:tplc="0415001B" w:tentative="1">
      <w:start w:val="1"/>
      <w:numFmt w:val="lowerRoman"/>
      <w:lvlText w:val="%3."/>
      <w:lvlJc w:val="right"/>
      <w:pPr>
        <w:ind w:left="1990" w:hanging="180"/>
      </w:pPr>
      <w:rPr>
        <w:rFonts w:cs="Times New Roman"/>
      </w:rPr>
    </w:lvl>
    <w:lvl w:ilvl="3" w:tplc="0415000F" w:tentative="1">
      <w:start w:val="1"/>
      <w:numFmt w:val="decimal"/>
      <w:lvlText w:val="%4."/>
      <w:lvlJc w:val="left"/>
      <w:pPr>
        <w:ind w:left="2710" w:hanging="360"/>
      </w:pPr>
      <w:rPr>
        <w:rFonts w:cs="Times New Roman"/>
      </w:rPr>
    </w:lvl>
    <w:lvl w:ilvl="4" w:tplc="04150019" w:tentative="1">
      <w:start w:val="1"/>
      <w:numFmt w:val="lowerLetter"/>
      <w:lvlText w:val="%5."/>
      <w:lvlJc w:val="left"/>
      <w:pPr>
        <w:ind w:left="3430" w:hanging="360"/>
      </w:pPr>
      <w:rPr>
        <w:rFonts w:cs="Times New Roman"/>
      </w:rPr>
    </w:lvl>
    <w:lvl w:ilvl="5" w:tplc="0415001B" w:tentative="1">
      <w:start w:val="1"/>
      <w:numFmt w:val="lowerRoman"/>
      <w:lvlText w:val="%6."/>
      <w:lvlJc w:val="right"/>
      <w:pPr>
        <w:ind w:left="4150" w:hanging="180"/>
      </w:pPr>
      <w:rPr>
        <w:rFonts w:cs="Times New Roman"/>
      </w:rPr>
    </w:lvl>
    <w:lvl w:ilvl="6" w:tplc="0415000F" w:tentative="1">
      <w:start w:val="1"/>
      <w:numFmt w:val="decimal"/>
      <w:lvlText w:val="%7."/>
      <w:lvlJc w:val="left"/>
      <w:pPr>
        <w:ind w:left="4870" w:hanging="360"/>
      </w:pPr>
      <w:rPr>
        <w:rFonts w:cs="Times New Roman"/>
      </w:rPr>
    </w:lvl>
    <w:lvl w:ilvl="7" w:tplc="04150019" w:tentative="1">
      <w:start w:val="1"/>
      <w:numFmt w:val="lowerLetter"/>
      <w:lvlText w:val="%8."/>
      <w:lvlJc w:val="left"/>
      <w:pPr>
        <w:ind w:left="5590" w:hanging="360"/>
      </w:pPr>
      <w:rPr>
        <w:rFonts w:cs="Times New Roman"/>
      </w:rPr>
    </w:lvl>
    <w:lvl w:ilvl="8" w:tplc="0415001B" w:tentative="1">
      <w:start w:val="1"/>
      <w:numFmt w:val="lowerRoman"/>
      <w:lvlText w:val="%9."/>
      <w:lvlJc w:val="right"/>
      <w:pPr>
        <w:ind w:left="6310" w:hanging="180"/>
      </w:pPr>
      <w:rPr>
        <w:rFonts w:cs="Times New Roman"/>
      </w:rPr>
    </w:lvl>
  </w:abstractNum>
  <w:abstractNum w:abstractNumId="4">
    <w:nsid w:val="276869F2"/>
    <w:multiLevelType w:val="hybridMultilevel"/>
    <w:tmpl w:val="6DB07FCA"/>
    <w:lvl w:ilvl="0" w:tplc="0415000F">
      <w:start w:val="1"/>
      <w:numFmt w:val="decimal"/>
      <w:lvlText w:val="%1."/>
      <w:lvlJc w:val="left"/>
      <w:pPr>
        <w:ind w:left="550" w:hanging="360"/>
      </w:pPr>
      <w:rPr>
        <w:rFonts w:cs="Times New Roman"/>
      </w:rPr>
    </w:lvl>
    <w:lvl w:ilvl="1" w:tplc="04150019" w:tentative="1">
      <w:start w:val="1"/>
      <w:numFmt w:val="lowerLetter"/>
      <w:lvlText w:val="%2."/>
      <w:lvlJc w:val="left"/>
      <w:pPr>
        <w:ind w:left="1270" w:hanging="360"/>
      </w:pPr>
      <w:rPr>
        <w:rFonts w:cs="Times New Roman"/>
      </w:rPr>
    </w:lvl>
    <w:lvl w:ilvl="2" w:tplc="0415001B" w:tentative="1">
      <w:start w:val="1"/>
      <w:numFmt w:val="lowerRoman"/>
      <w:lvlText w:val="%3."/>
      <w:lvlJc w:val="right"/>
      <w:pPr>
        <w:ind w:left="1990" w:hanging="180"/>
      </w:pPr>
      <w:rPr>
        <w:rFonts w:cs="Times New Roman"/>
      </w:rPr>
    </w:lvl>
    <w:lvl w:ilvl="3" w:tplc="0415000F" w:tentative="1">
      <w:start w:val="1"/>
      <w:numFmt w:val="decimal"/>
      <w:lvlText w:val="%4."/>
      <w:lvlJc w:val="left"/>
      <w:pPr>
        <w:ind w:left="2710" w:hanging="360"/>
      </w:pPr>
      <w:rPr>
        <w:rFonts w:cs="Times New Roman"/>
      </w:rPr>
    </w:lvl>
    <w:lvl w:ilvl="4" w:tplc="04150019" w:tentative="1">
      <w:start w:val="1"/>
      <w:numFmt w:val="lowerLetter"/>
      <w:lvlText w:val="%5."/>
      <w:lvlJc w:val="left"/>
      <w:pPr>
        <w:ind w:left="3430" w:hanging="360"/>
      </w:pPr>
      <w:rPr>
        <w:rFonts w:cs="Times New Roman"/>
      </w:rPr>
    </w:lvl>
    <w:lvl w:ilvl="5" w:tplc="0415001B" w:tentative="1">
      <w:start w:val="1"/>
      <w:numFmt w:val="lowerRoman"/>
      <w:lvlText w:val="%6."/>
      <w:lvlJc w:val="right"/>
      <w:pPr>
        <w:ind w:left="4150" w:hanging="180"/>
      </w:pPr>
      <w:rPr>
        <w:rFonts w:cs="Times New Roman"/>
      </w:rPr>
    </w:lvl>
    <w:lvl w:ilvl="6" w:tplc="0415000F" w:tentative="1">
      <w:start w:val="1"/>
      <w:numFmt w:val="decimal"/>
      <w:lvlText w:val="%7."/>
      <w:lvlJc w:val="left"/>
      <w:pPr>
        <w:ind w:left="4870" w:hanging="360"/>
      </w:pPr>
      <w:rPr>
        <w:rFonts w:cs="Times New Roman"/>
      </w:rPr>
    </w:lvl>
    <w:lvl w:ilvl="7" w:tplc="04150019" w:tentative="1">
      <w:start w:val="1"/>
      <w:numFmt w:val="lowerLetter"/>
      <w:lvlText w:val="%8."/>
      <w:lvlJc w:val="left"/>
      <w:pPr>
        <w:ind w:left="5590" w:hanging="360"/>
      </w:pPr>
      <w:rPr>
        <w:rFonts w:cs="Times New Roman"/>
      </w:rPr>
    </w:lvl>
    <w:lvl w:ilvl="8" w:tplc="0415001B" w:tentative="1">
      <w:start w:val="1"/>
      <w:numFmt w:val="lowerRoman"/>
      <w:lvlText w:val="%9."/>
      <w:lvlJc w:val="right"/>
      <w:pPr>
        <w:ind w:left="6310" w:hanging="180"/>
      </w:pPr>
      <w:rPr>
        <w:rFonts w:cs="Times New Roman"/>
      </w:rPr>
    </w:lvl>
  </w:abstractNum>
  <w:abstractNum w:abstractNumId="5">
    <w:nsid w:val="337311F5"/>
    <w:multiLevelType w:val="hybridMultilevel"/>
    <w:tmpl w:val="13A6060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156" w:hanging="360"/>
      </w:pPr>
      <w:rPr>
        <w:rFonts w:ascii="Courier New" w:hAnsi="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6">
    <w:nsid w:val="4C3B2D6A"/>
    <w:multiLevelType w:val="hybridMultilevel"/>
    <w:tmpl w:val="08B2F0E0"/>
    <w:lvl w:ilvl="0" w:tplc="0415000F">
      <w:start w:val="1"/>
      <w:numFmt w:val="decimal"/>
      <w:lvlText w:val="%1."/>
      <w:lvlJc w:val="left"/>
      <w:pPr>
        <w:ind w:left="550" w:hanging="360"/>
      </w:pPr>
      <w:rPr>
        <w:rFonts w:cs="Times New Roman"/>
      </w:rPr>
    </w:lvl>
    <w:lvl w:ilvl="1" w:tplc="04150019" w:tentative="1">
      <w:start w:val="1"/>
      <w:numFmt w:val="lowerLetter"/>
      <w:lvlText w:val="%2."/>
      <w:lvlJc w:val="left"/>
      <w:pPr>
        <w:ind w:left="1270" w:hanging="360"/>
      </w:pPr>
      <w:rPr>
        <w:rFonts w:cs="Times New Roman"/>
      </w:rPr>
    </w:lvl>
    <w:lvl w:ilvl="2" w:tplc="0415001B" w:tentative="1">
      <w:start w:val="1"/>
      <w:numFmt w:val="lowerRoman"/>
      <w:lvlText w:val="%3."/>
      <w:lvlJc w:val="right"/>
      <w:pPr>
        <w:ind w:left="1990" w:hanging="180"/>
      </w:pPr>
      <w:rPr>
        <w:rFonts w:cs="Times New Roman"/>
      </w:rPr>
    </w:lvl>
    <w:lvl w:ilvl="3" w:tplc="0415000F" w:tentative="1">
      <w:start w:val="1"/>
      <w:numFmt w:val="decimal"/>
      <w:lvlText w:val="%4."/>
      <w:lvlJc w:val="left"/>
      <w:pPr>
        <w:ind w:left="2710" w:hanging="360"/>
      </w:pPr>
      <w:rPr>
        <w:rFonts w:cs="Times New Roman"/>
      </w:rPr>
    </w:lvl>
    <w:lvl w:ilvl="4" w:tplc="04150019" w:tentative="1">
      <w:start w:val="1"/>
      <w:numFmt w:val="lowerLetter"/>
      <w:lvlText w:val="%5."/>
      <w:lvlJc w:val="left"/>
      <w:pPr>
        <w:ind w:left="3430" w:hanging="360"/>
      </w:pPr>
      <w:rPr>
        <w:rFonts w:cs="Times New Roman"/>
      </w:rPr>
    </w:lvl>
    <w:lvl w:ilvl="5" w:tplc="0415001B" w:tentative="1">
      <w:start w:val="1"/>
      <w:numFmt w:val="lowerRoman"/>
      <w:lvlText w:val="%6."/>
      <w:lvlJc w:val="right"/>
      <w:pPr>
        <w:ind w:left="4150" w:hanging="180"/>
      </w:pPr>
      <w:rPr>
        <w:rFonts w:cs="Times New Roman"/>
      </w:rPr>
    </w:lvl>
    <w:lvl w:ilvl="6" w:tplc="0415000F" w:tentative="1">
      <w:start w:val="1"/>
      <w:numFmt w:val="decimal"/>
      <w:lvlText w:val="%7."/>
      <w:lvlJc w:val="left"/>
      <w:pPr>
        <w:ind w:left="4870" w:hanging="360"/>
      </w:pPr>
      <w:rPr>
        <w:rFonts w:cs="Times New Roman"/>
      </w:rPr>
    </w:lvl>
    <w:lvl w:ilvl="7" w:tplc="04150019" w:tentative="1">
      <w:start w:val="1"/>
      <w:numFmt w:val="lowerLetter"/>
      <w:lvlText w:val="%8."/>
      <w:lvlJc w:val="left"/>
      <w:pPr>
        <w:ind w:left="5590" w:hanging="360"/>
      </w:pPr>
      <w:rPr>
        <w:rFonts w:cs="Times New Roman"/>
      </w:rPr>
    </w:lvl>
    <w:lvl w:ilvl="8" w:tplc="0415001B" w:tentative="1">
      <w:start w:val="1"/>
      <w:numFmt w:val="lowerRoman"/>
      <w:lvlText w:val="%9."/>
      <w:lvlJc w:val="right"/>
      <w:pPr>
        <w:ind w:left="6310" w:hanging="180"/>
      </w:pPr>
      <w:rPr>
        <w:rFonts w:cs="Times New Roman"/>
      </w:rPr>
    </w:lvl>
  </w:abstractNum>
  <w:abstractNum w:abstractNumId="7">
    <w:nsid w:val="6C6E0569"/>
    <w:multiLevelType w:val="hybridMultilevel"/>
    <w:tmpl w:val="97C02A8C"/>
    <w:lvl w:ilvl="0" w:tplc="0415000F">
      <w:start w:val="1"/>
      <w:numFmt w:val="decimal"/>
      <w:lvlText w:val="%1."/>
      <w:lvlJc w:val="left"/>
      <w:pPr>
        <w:ind w:left="550" w:hanging="360"/>
      </w:pPr>
      <w:rPr>
        <w:rFonts w:cs="Times New Roman"/>
      </w:rPr>
    </w:lvl>
    <w:lvl w:ilvl="1" w:tplc="04150019" w:tentative="1">
      <w:start w:val="1"/>
      <w:numFmt w:val="lowerLetter"/>
      <w:lvlText w:val="%2."/>
      <w:lvlJc w:val="left"/>
      <w:pPr>
        <w:ind w:left="1270" w:hanging="360"/>
      </w:pPr>
      <w:rPr>
        <w:rFonts w:cs="Times New Roman"/>
      </w:rPr>
    </w:lvl>
    <w:lvl w:ilvl="2" w:tplc="0415001B" w:tentative="1">
      <w:start w:val="1"/>
      <w:numFmt w:val="lowerRoman"/>
      <w:lvlText w:val="%3."/>
      <w:lvlJc w:val="right"/>
      <w:pPr>
        <w:ind w:left="1990" w:hanging="180"/>
      </w:pPr>
      <w:rPr>
        <w:rFonts w:cs="Times New Roman"/>
      </w:rPr>
    </w:lvl>
    <w:lvl w:ilvl="3" w:tplc="0415000F" w:tentative="1">
      <w:start w:val="1"/>
      <w:numFmt w:val="decimal"/>
      <w:lvlText w:val="%4."/>
      <w:lvlJc w:val="left"/>
      <w:pPr>
        <w:ind w:left="2710" w:hanging="360"/>
      </w:pPr>
      <w:rPr>
        <w:rFonts w:cs="Times New Roman"/>
      </w:rPr>
    </w:lvl>
    <w:lvl w:ilvl="4" w:tplc="04150019" w:tentative="1">
      <w:start w:val="1"/>
      <w:numFmt w:val="lowerLetter"/>
      <w:lvlText w:val="%5."/>
      <w:lvlJc w:val="left"/>
      <w:pPr>
        <w:ind w:left="3430" w:hanging="360"/>
      </w:pPr>
      <w:rPr>
        <w:rFonts w:cs="Times New Roman"/>
      </w:rPr>
    </w:lvl>
    <w:lvl w:ilvl="5" w:tplc="0415001B" w:tentative="1">
      <w:start w:val="1"/>
      <w:numFmt w:val="lowerRoman"/>
      <w:lvlText w:val="%6."/>
      <w:lvlJc w:val="right"/>
      <w:pPr>
        <w:ind w:left="4150" w:hanging="180"/>
      </w:pPr>
      <w:rPr>
        <w:rFonts w:cs="Times New Roman"/>
      </w:rPr>
    </w:lvl>
    <w:lvl w:ilvl="6" w:tplc="0415000F" w:tentative="1">
      <w:start w:val="1"/>
      <w:numFmt w:val="decimal"/>
      <w:lvlText w:val="%7."/>
      <w:lvlJc w:val="left"/>
      <w:pPr>
        <w:ind w:left="4870" w:hanging="360"/>
      </w:pPr>
      <w:rPr>
        <w:rFonts w:cs="Times New Roman"/>
      </w:rPr>
    </w:lvl>
    <w:lvl w:ilvl="7" w:tplc="04150019" w:tentative="1">
      <w:start w:val="1"/>
      <w:numFmt w:val="lowerLetter"/>
      <w:lvlText w:val="%8."/>
      <w:lvlJc w:val="left"/>
      <w:pPr>
        <w:ind w:left="5590" w:hanging="360"/>
      </w:pPr>
      <w:rPr>
        <w:rFonts w:cs="Times New Roman"/>
      </w:rPr>
    </w:lvl>
    <w:lvl w:ilvl="8" w:tplc="0415001B" w:tentative="1">
      <w:start w:val="1"/>
      <w:numFmt w:val="lowerRoman"/>
      <w:lvlText w:val="%9."/>
      <w:lvlJc w:val="right"/>
      <w:pPr>
        <w:ind w:left="6310" w:hanging="180"/>
      </w:pPr>
      <w:rPr>
        <w:rFonts w:cs="Times New Roman"/>
      </w:rPr>
    </w:lvl>
  </w:abstractNum>
  <w:num w:numId="1">
    <w:abstractNumId w:val="5"/>
  </w:num>
  <w:num w:numId="2">
    <w:abstractNumId w:val="1"/>
  </w:num>
  <w:num w:numId="3">
    <w:abstractNumId w:val="7"/>
  </w:num>
  <w:num w:numId="4">
    <w:abstractNumId w:val="6"/>
  </w:num>
  <w:num w:numId="5">
    <w:abstractNumId w:val="2"/>
  </w:num>
  <w:num w:numId="6">
    <w:abstractNumId w:val="4"/>
  </w:num>
  <w:num w:numId="7">
    <w:abstractNumId w:val="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2C"/>
    <w:rsid w:val="00153B46"/>
    <w:rsid w:val="001B0040"/>
    <w:rsid w:val="001E66AE"/>
    <w:rsid w:val="00224523"/>
    <w:rsid w:val="002415A9"/>
    <w:rsid w:val="002703E4"/>
    <w:rsid w:val="002B552E"/>
    <w:rsid w:val="002C188D"/>
    <w:rsid w:val="002C1CCE"/>
    <w:rsid w:val="002E10E9"/>
    <w:rsid w:val="00305896"/>
    <w:rsid w:val="00311F1F"/>
    <w:rsid w:val="00315304"/>
    <w:rsid w:val="00354A66"/>
    <w:rsid w:val="00382DDB"/>
    <w:rsid w:val="004068D5"/>
    <w:rsid w:val="0044727C"/>
    <w:rsid w:val="00453679"/>
    <w:rsid w:val="0048739A"/>
    <w:rsid w:val="00495C76"/>
    <w:rsid w:val="004A063E"/>
    <w:rsid w:val="004A1926"/>
    <w:rsid w:val="004B0137"/>
    <w:rsid w:val="004C441D"/>
    <w:rsid w:val="004D7935"/>
    <w:rsid w:val="004F14B2"/>
    <w:rsid w:val="00506E0D"/>
    <w:rsid w:val="00515AC9"/>
    <w:rsid w:val="00526375"/>
    <w:rsid w:val="0054729B"/>
    <w:rsid w:val="00552CE6"/>
    <w:rsid w:val="005872E2"/>
    <w:rsid w:val="005B5036"/>
    <w:rsid w:val="005D734A"/>
    <w:rsid w:val="00624FA0"/>
    <w:rsid w:val="006503EE"/>
    <w:rsid w:val="00665EA0"/>
    <w:rsid w:val="00692E47"/>
    <w:rsid w:val="006A332F"/>
    <w:rsid w:val="006C746E"/>
    <w:rsid w:val="006E12FE"/>
    <w:rsid w:val="006E4EF3"/>
    <w:rsid w:val="006E4FAC"/>
    <w:rsid w:val="00707935"/>
    <w:rsid w:val="00725395"/>
    <w:rsid w:val="00765E7D"/>
    <w:rsid w:val="007B497D"/>
    <w:rsid w:val="007E1D2C"/>
    <w:rsid w:val="007E3C76"/>
    <w:rsid w:val="007F2745"/>
    <w:rsid w:val="00847221"/>
    <w:rsid w:val="008522D6"/>
    <w:rsid w:val="0086418B"/>
    <w:rsid w:val="00864427"/>
    <w:rsid w:val="00873B77"/>
    <w:rsid w:val="00894F58"/>
    <w:rsid w:val="008B43F9"/>
    <w:rsid w:val="008C4FF2"/>
    <w:rsid w:val="008D640D"/>
    <w:rsid w:val="008E108B"/>
    <w:rsid w:val="00911B14"/>
    <w:rsid w:val="00914BE6"/>
    <w:rsid w:val="00925816"/>
    <w:rsid w:val="0094557C"/>
    <w:rsid w:val="009D3D16"/>
    <w:rsid w:val="009E1F02"/>
    <w:rsid w:val="009F60FB"/>
    <w:rsid w:val="00A17DB1"/>
    <w:rsid w:val="00A70D94"/>
    <w:rsid w:val="00A719DE"/>
    <w:rsid w:val="00AB35EE"/>
    <w:rsid w:val="00AE415D"/>
    <w:rsid w:val="00AE4E1C"/>
    <w:rsid w:val="00B2109F"/>
    <w:rsid w:val="00B462DC"/>
    <w:rsid w:val="00B7103D"/>
    <w:rsid w:val="00B80F0D"/>
    <w:rsid w:val="00B84548"/>
    <w:rsid w:val="00BA1359"/>
    <w:rsid w:val="00BB1A9B"/>
    <w:rsid w:val="00BF3177"/>
    <w:rsid w:val="00C43A27"/>
    <w:rsid w:val="00C67987"/>
    <w:rsid w:val="00C70082"/>
    <w:rsid w:val="00CB63D4"/>
    <w:rsid w:val="00D10D62"/>
    <w:rsid w:val="00D85825"/>
    <w:rsid w:val="00DB1B4A"/>
    <w:rsid w:val="00DB20C7"/>
    <w:rsid w:val="00DB637A"/>
    <w:rsid w:val="00DC1732"/>
    <w:rsid w:val="00DC3EAA"/>
    <w:rsid w:val="00DD283F"/>
    <w:rsid w:val="00DD3341"/>
    <w:rsid w:val="00E168AD"/>
    <w:rsid w:val="00E61F89"/>
    <w:rsid w:val="00E6245B"/>
    <w:rsid w:val="00E90117"/>
    <w:rsid w:val="00EA1085"/>
    <w:rsid w:val="00F31C44"/>
    <w:rsid w:val="00F46FA4"/>
    <w:rsid w:val="00F771C3"/>
    <w:rsid w:val="00FA60A8"/>
    <w:rsid w:val="00FB1826"/>
    <w:rsid w:val="00FB6B79"/>
    <w:rsid w:val="00FD2124"/>
    <w:rsid w:val="00FE4E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359"/>
    <w:pPr>
      <w:spacing w:after="200"/>
    </w:pPr>
    <w:rPr>
      <w:sz w:val="24"/>
      <w:szCs w:val="24"/>
      <w:lang w:val="cs-CZ"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E1D2C"/>
    <w:pPr>
      <w:tabs>
        <w:tab w:val="center" w:pos="4153"/>
        <w:tab w:val="right" w:pos="8306"/>
      </w:tabs>
      <w:spacing w:after="0"/>
    </w:pPr>
  </w:style>
  <w:style w:type="character" w:customStyle="1" w:styleId="NagwekZnak">
    <w:name w:val="Nagłówek Znak"/>
    <w:basedOn w:val="Domylnaczcionkaakapitu"/>
    <w:link w:val="Nagwek"/>
    <w:uiPriority w:val="99"/>
    <w:locked/>
    <w:rsid w:val="007E1D2C"/>
    <w:rPr>
      <w:rFonts w:cs="Times New Roman"/>
    </w:rPr>
  </w:style>
  <w:style w:type="paragraph" w:styleId="Stopka">
    <w:name w:val="footer"/>
    <w:basedOn w:val="Normalny"/>
    <w:link w:val="StopkaZnak"/>
    <w:uiPriority w:val="99"/>
    <w:rsid w:val="007E1D2C"/>
    <w:pPr>
      <w:tabs>
        <w:tab w:val="center" w:pos="4153"/>
        <w:tab w:val="right" w:pos="8306"/>
      </w:tabs>
      <w:spacing w:after="0"/>
    </w:pPr>
  </w:style>
  <w:style w:type="character" w:customStyle="1" w:styleId="StopkaZnak">
    <w:name w:val="Stopka Znak"/>
    <w:basedOn w:val="Domylnaczcionkaakapitu"/>
    <w:link w:val="Stopka"/>
    <w:uiPriority w:val="99"/>
    <w:locked/>
    <w:rsid w:val="007E1D2C"/>
    <w:rPr>
      <w:rFonts w:cs="Times New Roman"/>
    </w:rPr>
  </w:style>
  <w:style w:type="paragraph" w:styleId="Tekstdymka">
    <w:name w:val="Balloon Text"/>
    <w:basedOn w:val="Normalny"/>
    <w:link w:val="TekstdymkaZnak"/>
    <w:uiPriority w:val="99"/>
    <w:semiHidden/>
    <w:rsid w:val="007E1D2C"/>
    <w:pPr>
      <w:spacing w:after="0"/>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locked/>
    <w:rsid w:val="007E1D2C"/>
    <w:rPr>
      <w:rFonts w:ascii="Lucida Grande CE" w:hAnsi="Lucida Grande CE" w:cs="Lucida Grande CE"/>
      <w:sz w:val="18"/>
      <w:szCs w:val="18"/>
    </w:rPr>
  </w:style>
  <w:style w:type="paragraph" w:styleId="Akapitzlist">
    <w:name w:val="List Paragraph"/>
    <w:basedOn w:val="Normalny"/>
    <w:uiPriority w:val="99"/>
    <w:qFormat/>
    <w:rsid w:val="00B7103D"/>
    <w:pPr>
      <w:spacing w:after="0"/>
      <w:ind w:left="708"/>
    </w:pPr>
    <w:rPr>
      <w:rFonts w:ascii="Garamond" w:hAnsi="Garamond"/>
      <w:color w:val="0000FF"/>
      <w:sz w:val="22"/>
      <w:szCs w:val="20"/>
      <w:lang w:val="pl-PL" w:eastAsia="en-US"/>
    </w:rPr>
  </w:style>
  <w:style w:type="character" w:styleId="Hipercze">
    <w:name w:val="Hyperlink"/>
    <w:basedOn w:val="Domylnaczcionkaakapitu"/>
    <w:uiPriority w:val="99"/>
    <w:rsid w:val="00AE4E1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359"/>
    <w:pPr>
      <w:spacing w:after="200"/>
    </w:pPr>
    <w:rPr>
      <w:sz w:val="24"/>
      <w:szCs w:val="24"/>
      <w:lang w:val="cs-CZ"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E1D2C"/>
    <w:pPr>
      <w:tabs>
        <w:tab w:val="center" w:pos="4153"/>
        <w:tab w:val="right" w:pos="8306"/>
      </w:tabs>
      <w:spacing w:after="0"/>
    </w:pPr>
  </w:style>
  <w:style w:type="character" w:customStyle="1" w:styleId="NagwekZnak">
    <w:name w:val="Nagłówek Znak"/>
    <w:basedOn w:val="Domylnaczcionkaakapitu"/>
    <w:link w:val="Nagwek"/>
    <w:uiPriority w:val="99"/>
    <w:locked/>
    <w:rsid w:val="007E1D2C"/>
    <w:rPr>
      <w:rFonts w:cs="Times New Roman"/>
    </w:rPr>
  </w:style>
  <w:style w:type="paragraph" w:styleId="Stopka">
    <w:name w:val="footer"/>
    <w:basedOn w:val="Normalny"/>
    <w:link w:val="StopkaZnak"/>
    <w:uiPriority w:val="99"/>
    <w:rsid w:val="007E1D2C"/>
    <w:pPr>
      <w:tabs>
        <w:tab w:val="center" w:pos="4153"/>
        <w:tab w:val="right" w:pos="8306"/>
      </w:tabs>
      <w:spacing w:after="0"/>
    </w:pPr>
  </w:style>
  <w:style w:type="character" w:customStyle="1" w:styleId="StopkaZnak">
    <w:name w:val="Stopka Znak"/>
    <w:basedOn w:val="Domylnaczcionkaakapitu"/>
    <w:link w:val="Stopka"/>
    <w:uiPriority w:val="99"/>
    <w:locked/>
    <w:rsid w:val="007E1D2C"/>
    <w:rPr>
      <w:rFonts w:cs="Times New Roman"/>
    </w:rPr>
  </w:style>
  <w:style w:type="paragraph" w:styleId="Tekstdymka">
    <w:name w:val="Balloon Text"/>
    <w:basedOn w:val="Normalny"/>
    <w:link w:val="TekstdymkaZnak"/>
    <w:uiPriority w:val="99"/>
    <w:semiHidden/>
    <w:rsid w:val="007E1D2C"/>
    <w:pPr>
      <w:spacing w:after="0"/>
    </w:pPr>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locked/>
    <w:rsid w:val="007E1D2C"/>
    <w:rPr>
      <w:rFonts w:ascii="Lucida Grande CE" w:hAnsi="Lucida Grande CE" w:cs="Lucida Grande CE"/>
      <w:sz w:val="18"/>
      <w:szCs w:val="18"/>
    </w:rPr>
  </w:style>
  <w:style w:type="paragraph" w:styleId="Akapitzlist">
    <w:name w:val="List Paragraph"/>
    <w:basedOn w:val="Normalny"/>
    <w:uiPriority w:val="99"/>
    <w:qFormat/>
    <w:rsid w:val="00B7103D"/>
    <w:pPr>
      <w:spacing w:after="0"/>
      <w:ind w:left="708"/>
    </w:pPr>
    <w:rPr>
      <w:rFonts w:ascii="Garamond" w:hAnsi="Garamond"/>
      <w:color w:val="0000FF"/>
      <w:sz w:val="22"/>
      <w:szCs w:val="20"/>
      <w:lang w:val="pl-PL" w:eastAsia="en-US"/>
    </w:rPr>
  </w:style>
  <w:style w:type="character" w:styleId="Hipercze">
    <w:name w:val="Hyperlink"/>
    <w:basedOn w:val="Domylnaczcionkaakapitu"/>
    <w:uiPriority w:val="99"/>
    <w:rsid w:val="00AE4E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ifp.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ifp.pl" TargetMode="External"/><Relationship Id="rId4" Type="http://schemas.openxmlformats.org/officeDocument/2006/relationships/settings" Target="settings.xml"/><Relationship Id="rId9" Type="http://schemas.openxmlformats.org/officeDocument/2006/relationships/hyperlink" Target="mailto:ccifp@ccif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5720</Characters>
  <Application>Microsoft Office Word</Application>
  <DocSecurity>4</DocSecurity>
  <Lines>47</Lines>
  <Paragraphs>13</Paragraphs>
  <ScaleCrop>false</ScaleCrop>
  <Company>DP</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GRAND PRIX CCIFP 2012 – MEILLEUR INVESTISSEUR</dc:title>
  <dc:creator>M M</dc:creator>
  <cp:lastModifiedBy>Małgorzata Oleszkiewicz</cp:lastModifiedBy>
  <cp:revision>2</cp:revision>
  <cp:lastPrinted>2012-04-30T14:38:00Z</cp:lastPrinted>
  <dcterms:created xsi:type="dcterms:W3CDTF">2012-05-07T10:19:00Z</dcterms:created>
  <dcterms:modified xsi:type="dcterms:W3CDTF">2012-05-07T10:19:00Z</dcterms:modified>
</cp:coreProperties>
</file>