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864EAE" w14:textId="0713EF39" w:rsidR="00B461AD" w:rsidRDefault="00015BBC" w:rsidP="00DF0CF9">
      <w:pPr>
        <w:rPr>
          <w:rFonts w:ascii="Arial" w:hAnsi="Arial" w:cs="Arial"/>
          <w:noProof/>
          <w:sz w:val="20"/>
          <w:szCs w:val="20"/>
        </w:rPr>
      </w:pPr>
      <w:r w:rsidRPr="00A74F2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B754C9C" wp14:editId="4A0D5CF3">
            <wp:simplePos x="0" y="0"/>
            <wp:positionH relativeFrom="column">
              <wp:posOffset>-909865</wp:posOffset>
            </wp:positionH>
            <wp:positionV relativeFrom="paragraph">
              <wp:posOffset>-920387</wp:posOffset>
            </wp:positionV>
            <wp:extent cx="7775524" cy="2360427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JP_Law_Results_Efficienc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24" cy="2360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D5B1A" w14:textId="7EAB109E" w:rsidR="00B461AD" w:rsidRDefault="00B461AD" w:rsidP="00DF0CF9">
      <w:pPr>
        <w:rPr>
          <w:rFonts w:ascii="Arial" w:hAnsi="Arial" w:cs="Arial"/>
          <w:noProof/>
          <w:sz w:val="20"/>
          <w:szCs w:val="20"/>
        </w:rPr>
      </w:pPr>
    </w:p>
    <w:p w14:paraId="725F96F3" w14:textId="3BC83E1B" w:rsidR="00B461AD" w:rsidRDefault="00B461AD" w:rsidP="00DF0CF9">
      <w:pPr>
        <w:rPr>
          <w:rFonts w:ascii="Arial" w:hAnsi="Arial" w:cs="Arial"/>
          <w:noProof/>
          <w:sz w:val="20"/>
          <w:szCs w:val="20"/>
        </w:rPr>
      </w:pPr>
    </w:p>
    <w:p w14:paraId="771B052A" w14:textId="19B516F7" w:rsidR="00641405" w:rsidRPr="00A74F28" w:rsidRDefault="00641405" w:rsidP="00DF0CF9">
      <w:pPr>
        <w:rPr>
          <w:rFonts w:ascii="Arial" w:hAnsi="Arial" w:cs="Arial"/>
          <w:sz w:val="20"/>
          <w:szCs w:val="20"/>
        </w:rPr>
      </w:pPr>
    </w:p>
    <w:p w14:paraId="62A21650" w14:textId="465B87E1" w:rsidR="00D266CC" w:rsidRPr="00A74F28" w:rsidRDefault="00D266CC" w:rsidP="00DF0CF9">
      <w:pPr>
        <w:jc w:val="both"/>
        <w:rPr>
          <w:rFonts w:ascii="Arial" w:hAnsi="Arial" w:cs="Arial"/>
          <w:sz w:val="20"/>
          <w:szCs w:val="20"/>
        </w:rPr>
      </w:pPr>
      <w:bookmarkStart w:id="0" w:name="_Hlk49775967"/>
      <w:bookmarkEnd w:id="0"/>
    </w:p>
    <w:p w14:paraId="7F3EF737" w14:textId="4D0F1D38" w:rsidR="00641405" w:rsidRPr="00A74F28" w:rsidRDefault="00641405" w:rsidP="00DF0CF9">
      <w:pPr>
        <w:jc w:val="both"/>
        <w:rPr>
          <w:rFonts w:ascii="Arial" w:hAnsi="Arial" w:cs="Arial"/>
          <w:sz w:val="20"/>
          <w:szCs w:val="20"/>
        </w:rPr>
      </w:pPr>
    </w:p>
    <w:p w14:paraId="2883D98E" w14:textId="090AF557" w:rsidR="00DA6FBF" w:rsidRPr="0069312E" w:rsidRDefault="0069312E" w:rsidP="0069312E">
      <w:pPr>
        <w:spacing w:after="0" w:line="240" w:lineRule="auto"/>
        <w:jc w:val="center"/>
        <w:rPr>
          <w:rFonts w:ascii="Arial" w:hAnsi="Arial" w:cs="Arial"/>
          <w:b/>
          <w:bCs/>
          <w:color w:val="0D0D0D" w:themeColor="text1" w:themeTint="F2"/>
          <w:kern w:val="24"/>
          <w:sz w:val="44"/>
          <w:szCs w:val="44"/>
        </w:rPr>
      </w:pPr>
      <w:bookmarkStart w:id="1" w:name="_Hlk36797837"/>
      <w:r w:rsidRPr="0069312E">
        <w:rPr>
          <w:rFonts w:ascii="Arial" w:hAnsi="Arial" w:cs="Arial"/>
          <w:b/>
          <w:bCs/>
          <w:color w:val="0D0D0D" w:themeColor="text1" w:themeTint="F2"/>
          <w:kern w:val="24"/>
          <w:sz w:val="44"/>
          <w:szCs w:val="44"/>
        </w:rPr>
        <w:t>Zapobieganie mobbingowi i dyskryminacji</w:t>
      </w:r>
    </w:p>
    <w:p w14:paraId="6A564C22" w14:textId="3BB3FE2C" w:rsidR="00D266CC" w:rsidRPr="0069312E" w:rsidRDefault="00DA6FBF" w:rsidP="00B461AD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kern w:val="24"/>
          <w:sz w:val="44"/>
          <w:szCs w:val="44"/>
        </w:rPr>
      </w:pPr>
      <w:r w:rsidRPr="0069312E">
        <w:rPr>
          <w:rFonts w:ascii="Arial" w:hAnsi="Arial" w:cs="Arial"/>
          <w:color w:val="0D0D0D" w:themeColor="text1" w:themeTint="F2"/>
          <w:kern w:val="24"/>
          <w:sz w:val="44"/>
          <w:szCs w:val="44"/>
        </w:rPr>
        <w:t xml:space="preserve">w </w:t>
      </w:r>
      <w:r w:rsidR="0069312E" w:rsidRPr="0069312E">
        <w:rPr>
          <w:rFonts w:ascii="Arial" w:hAnsi="Arial" w:cs="Arial"/>
          <w:color w:val="0D0D0D" w:themeColor="text1" w:themeTint="F2"/>
          <w:kern w:val="24"/>
          <w:sz w:val="44"/>
          <w:szCs w:val="44"/>
        </w:rPr>
        <w:t>miejscu pracy</w:t>
      </w:r>
    </w:p>
    <w:p w14:paraId="698B40DA" w14:textId="54363927" w:rsidR="00DA6FBF" w:rsidRPr="00A74F28" w:rsidRDefault="00DA6FBF" w:rsidP="009755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D71FCCC" w14:textId="62A62DBB" w:rsidR="0069312E" w:rsidRPr="00AE4813" w:rsidRDefault="0069312E" w:rsidP="00C600BF">
      <w:pPr>
        <w:spacing w:after="120" w:line="240" w:lineRule="auto"/>
        <w:jc w:val="both"/>
        <w:rPr>
          <w:rFonts w:ascii="Calibri Light" w:hAnsi="Calibri Light" w:cs="Arial"/>
          <w:b/>
          <w:bCs/>
          <w:sz w:val="20"/>
          <w:szCs w:val="20"/>
        </w:rPr>
      </w:pPr>
      <w:r w:rsidRPr="00AE4813">
        <w:rPr>
          <w:rFonts w:ascii="Calibri Light" w:hAnsi="Calibri Light" w:cs="Arial"/>
          <w:b/>
          <w:bCs/>
          <w:sz w:val="20"/>
          <w:szCs w:val="20"/>
        </w:rPr>
        <w:t xml:space="preserve">Jednym z podstawowych zadań społecznej odpowiedzialności biznesu w relacjach pracowniczych jest budowanie właściwych relacji pomiędzy przedsiębiorcą a jego pracownikami. W ramach swojej działalności każdy przedsiębiorca powinien uwzględniać zasady współżycia społecznego i nakaz poszanowania godności pracownika. Działania CSR w miejscu pracy to m.in. dbanie o dobrą atmosferę oraz przyjazne warunki pracy, wspieranie poprawnych relacji pracowniczych, a także zapewnienie środowiska pracy wolnego od mobbingu i wszelkiej dyskryminacji. </w:t>
      </w:r>
    </w:p>
    <w:p w14:paraId="31D99C38" w14:textId="13188B5B" w:rsidR="00C600BF" w:rsidRPr="00A03AB0" w:rsidRDefault="0069312E" w:rsidP="00C600BF">
      <w:pPr>
        <w:spacing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03AB0">
        <w:rPr>
          <w:rFonts w:ascii="Calibri Light" w:hAnsi="Calibri Light" w:cs="Calibri Light"/>
          <w:sz w:val="20"/>
          <w:szCs w:val="20"/>
        </w:rPr>
        <w:t>Nie ulega wątpliwości, że mobbing i dyskryminacja negatywnie wpływają na atmosferę w pracy oraz wizerunek przedsiębiorcy. Pracodawcy, u których wstępują te zjawiska, narażeni są na roszczenia ze strony pracowników, którzy mogą dochodzić od nich odszkodowania, a także zadośćuczynienia za doznaną krzywdę. Dodatkowe koszty jakie ponoszą pracodawcy w wyniku mobbingu i dyskryminacji to także m.in. zwiększona absencja pracowników, zmniejszona wydajność pracy, wysoka fluktuacja kadr, częstsze błędy pracowników. Mobbing i dyskryminacja wpływają także negatywnie na postrzeganie przedsiębiorstwa na rynku pracy, co może powodować problemy z rekrutacją najzdolniejszych kandydatów do pracy, a także utratę cennych pracowników. Występowanie tych zjawisk może również negatywnie wpływać na kontakty z potencjalnymi partnerami biznesowymi i klientami.</w:t>
      </w:r>
      <w:bookmarkEnd w:id="1"/>
    </w:p>
    <w:p w14:paraId="69E61C2E" w14:textId="0F5BBFB2" w:rsidR="00B461AD" w:rsidRPr="00AE4813" w:rsidRDefault="0069312E" w:rsidP="00C600BF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4813">
        <w:rPr>
          <w:rFonts w:ascii="Arial" w:hAnsi="Arial" w:cs="Arial"/>
          <w:b/>
          <w:bCs/>
          <w:sz w:val="20"/>
          <w:szCs w:val="20"/>
        </w:rPr>
        <w:t>Jak możemy pomóc:</w:t>
      </w:r>
    </w:p>
    <w:p w14:paraId="588ADA2B" w14:textId="34ADE717" w:rsidR="0069312E" w:rsidRPr="00A03AB0" w:rsidRDefault="0069312E" w:rsidP="00A03AB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A03AB0">
        <w:rPr>
          <w:rFonts w:ascii="Calibri Light" w:eastAsia="Times New Roman" w:hAnsi="Calibri Light" w:cs="Calibri Light"/>
          <w:sz w:val="20"/>
          <w:szCs w:val="20"/>
        </w:rPr>
        <w:t>projektujemy i wdrażamy wewnętrzne polityki antymobbingowe i antydyskryminacyjne mające na celu zapobieganie i przeciwdziałanie niepożądanym zjawiskom mobbingu i dyskryminacji w zatrudnieniu;</w:t>
      </w:r>
    </w:p>
    <w:p w14:paraId="61E08C12" w14:textId="77777777" w:rsidR="0069312E" w:rsidRPr="00A03AB0" w:rsidRDefault="0069312E" w:rsidP="00A03AB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A03AB0">
        <w:rPr>
          <w:rFonts w:ascii="Calibri Light" w:eastAsia="Times New Roman" w:hAnsi="Calibri Light" w:cs="Calibri Light"/>
          <w:sz w:val="20"/>
          <w:szCs w:val="20"/>
        </w:rPr>
        <w:t>przeprowadzamy audyty istniejących regulacji i dostosowujemy je do wymogów i potrzeb danej organizacji i obowiązujących przepisów prawa;</w:t>
      </w:r>
    </w:p>
    <w:p w14:paraId="7E6A7051" w14:textId="77777777" w:rsidR="0069312E" w:rsidRPr="00A03AB0" w:rsidRDefault="0069312E" w:rsidP="00A03AB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A03AB0">
        <w:rPr>
          <w:rFonts w:ascii="Calibri Light" w:eastAsia="Times New Roman" w:hAnsi="Calibri Light" w:cs="Calibri Light"/>
          <w:sz w:val="20"/>
          <w:szCs w:val="20"/>
        </w:rPr>
        <w:t>w ramach polityki antymobbingowej przeprowadzamy szkolenia dla pracowników, a także przeprowadzamy badania dotyczące atmosfery w pracy i zadowolenia załogi, które mają na celu wczesne wykrycie potencjalnych konfliktów;</w:t>
      </w:r>
    </w:p>
    <w:p w14:paraId="5463D533" w14:textId="77777777" w:rsidR="0069312E" w:rsidRPr="00A03AB0" w:rsidRDefault="0069312E" w:rsidP="00A03AB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A03AB0">
        <w:rPr>
          <w:rFonts w:ascii="Calibri Light" w:eastAsia="Times New Roman" w:hAnsi="Calibri Light" w:cs="Calibri Light"/>
          <w:sz w:val="20"/>
          <w:szCs w:val="20"/>
        </w:rPr>
        <w:t>bierzemy udział w postępowaniach wyjaśniających w przypadku zgłoszenia mobbingu;</w:t>
      </w:r>
    </w:p>
    <w:p w14:paraId="231AE168" w14:textId="044ACEEA" w:rsidR="0069312E" w:rsidRPr="00A03AB0" w:rsidRDefault="0069312E" w:rsidP="00A03AB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A03AB0">
        <w:rPr>
          <w:rFonts w:ascii="Calibri Light" w:eastAsia="Times New Roman" w:hAnsi="Calibri Light" w:cs="Calibri Light"/>
          <w:sz w:val="20"/>
          <w:szCs w:val="20"/>
        </w:rPr>
        <w:t>reprezentujemy pracodawców w sporach sądowych dotyczących mobbingu i dyskryminacji.</w:t>
      </w:r>
    </w:p>
    <w:p w14:paraId="44F08DD2" w14:textId="77777777" w:rsidR="00C600BF" w:rsidRPr="00A03AB0" w:rsidRDefault="00C600BF" w:rsidP="00C600BF">
      <w:pPr>
        <w:pStyle w:val="Akapitzlist"/>
        <w:spacing w:after="120" w:line="240" w:lineRule="auto"/>
        <w:rPr>
          <w:rFonts w:ascii="Calibri Light" w:eastAsia="Times New Roman" w:hAnsi="Calibri Light" w:cs="Calibri Light"/>
          <w:sz w:val="20"/>
          <w:szCs w:val="20"/>
        </w:rPr>
      </w:pPr>
    </w:p>
    <w:p w14:paraId="22ED7766" w14:textId="0B0A3EE1" w:rsidR="0069312E" w:rsidRPr="00A03AB0" w:rsidRDefault="009755C5" w:rsidP="00C600BF">
      <w:pPr>
        <w:spacing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03AB0">
        <w:rPr>
          <w:rFonts w:ascii="Calibri Light" w:hAnsi="Calibri Light" w:cs="Calibri Light"/>
          <w:sz w:val="20"/>
          <w:szCs w:val="20"/>
        </w:rPr>
        <w:t>Zapraszamy do kontaktu z dr Ewą Boryczko (</w:t>
      </w:r>
      <w:hyperlink r:id="rId9" w:history="1">
        <w:r w:rsidRPr="00A03AB0">
          <w:rPr>
            <w:rStyle w:val="Hipercze"/>
            <w:rFonts w:ascii="Calibri Light" w:hAnsi="Calibri Light" w:cs="Calibri Light"/>
            <w:color w:val="972708"/>
            <w:sz w:val="20"/>
            <w:szCs w:val="20"/>
          </w:rPr>
          <w:t>ewa.boryczko@bsjp.pl</w:t>
        </w:r>
      </w:hyperlink>
      <w:r w:rsidRPr="00A03AB0">
        <w:rPr>
          <w:rFonts w:ascii="Calibri Light" w:hAnsi="Calibri Light" w:cs="Calibri Light"/>
          <w:sz w:val="20"/>
          <w:szCs w:val="20"/>
        </w:rPr>
        <w:t>), nasi eksperci z</w:t>
      </w:r>
      <w:r w:rsidR="00CB1978" w:rsidRPr="00A03AB0">
        <w:rPr>
          <w:rFonts w:ascii="Calibri Light" w:hAnsi="Calibri Light" w:cs="Calibri Light"/>
          <w:sz w:val="20"/>
          <w:szCs w:val="20"/>
        </w:rPr>
        <w:t> </w:t>
      </w:r>
      <w:r w:rsidRPr="00A03AB0">
        <w:rPr>
          <w:rFonts w:ascii="Calibri Light" w:hAnsi="Calibri Light" w:cs="Calibri Light"/>
          <w:sz w:val="20"/>
          <w:szCs w:val="20"/>
        </w:rPr>
        <w:t>przyjemnością odpowiedzą na Państwa wszelkie pytania i wątpliwości</w:t>
      </w:r>
      <w:r w:rsidR="00FE3EE2" w:rsidRPr="00A03AB0">
        <w:rPr>
          <w:rFonts w:ascii="Calibri Light" w:hAnsi="Calibri Light" w:cs="Calibri Light"/>
          <w:sz w:val="20"/>
          <w:szCs w:val="20"/>
        </w:rPr>
        <w:t>.</w:t>
      </w:r>
    </w:p>
    <w:p w14:paraId="5558FFF8" w14:textId="64B23022" w:rsidR="004F4D88" w:rsidRPr="0069312E" w:rsidRDefault="001514C9" w:rsidP="004F4D88">
      <w:pPr>
        <w:spacing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6C59B243" wp14:editId="38652133">
                <wp:simplePos x="0" y="0"/>
                <wp:positionH relativeFrom="column">
                  <wp:posOffset>-4300220</wp:posOffset>
                </wp:positionH>
                <wp:positionV relativeFrom="paragraph">
                  <wp:posOffset>332740</wp:posOffset>
                </wp:positionV>
                <wp:extent cx="5505450" cy="828675"/>
                <wp:effectExtent l="0" t="0" r="0" b="9525"/>
                <wp:wrapNone/>
                <wp:docPr id="44" name="Prostokąt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26073E-4FE6-4EB5-9838-ACBFB0234E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828675"/>
                        </a:xfrm>
                        <a:prstGeom prst="rect">
                          <a:avLst/>
                        </a:prstGeom>
                        <a:solidFill>
                          <a:srgbClr val="9727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ADCB6" id="Prostokąt 43" o:spid="_x0000_s1026" style="position:absolute;margin-left:-338.6pt;margin-top:26.2pt;width:433.5pt;height:65.25pt;z-index:-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" fillcolor="#972708" stroked="f" strokeweight="2pt"/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48"/>
      </w:tblGrid>
      <w:tr w:rsidR="004F4D88" w:rsidRPr="00A74F28" w14:paraId="2EB9CEBD" w14:textId="77777777" w:rsidTr="003255D3">
        <w:tc>
          <w:tcPr>
            <w:tcW w:w="1985" w:type="dxa"/>
          </w:tcPr>
          <w:p w14:paraId="708B731C" w14:textId="048A2810" w:rsidR="004F4D88" w:rsidRPr="00A74F28" w:rsidRDefault="004F4D88" w:rsidP="004F10A1">
            <w:pPr>
              <w:jc w:val="both"/>
              <w:rPr>
                <w:noProof/>
                <w:sz w:val="20"/>
                <w:szCs w:val="20"/>
              </w:rPr>
            </w:pPr>
            <w:r w:rsidRPr="00A74F28">
              <w:rPr>
                <w:noProof/>
                <w:sz w:val="20"/>
                <w:szCs w:val="20"/>
              </w:rPr>
              <w:drawing>
                <wp:inline distT="0" distB="0" distL="0" distR="0" wp14:anchorId="293CF996" wp14:editId="0133A5D6">
                  <wp:extent cx="1048046" cy="104796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90" b="27372"/>
                          <a:stretch/>
                        </pic:blipFill>
                        <pic:spPr bwMode="auto">
                          <a:xfrm>
                            <a:off x="0" y="0"/>
                            <a:ext cx="1057707" cy="10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8" w:type="dxa"/>
          </w:tcPr>
          <w:p w14:paraId="30CBE97E" w14:textId="64964371" w:rsidR="004F4D88" w:rsidRPr="00A74F28" w:rsidRDefault="004F4D88" w:rsidP="004F10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F28">
              <w:rPr>
                <w:rFonts w:ascii="Arial" w:hAnsi="Arial" w:cs="Arial"/>
                <w:b/>
                <w:bCs/>
                <w:sz w:val="20"/>
                <w:szCs w:val="20"/>
              </w:rPr>
              <w:t>dr Ewa Boryczko</w:t>
            </w:r>
          </w:p>
          <w:p w14:paraId="19C9450B" w14:textId="77777777" w:rsidR="004F4D88" w:rsidRPr="00A74F28" w:rsidRDefault="004F4D88" w:rsidP="004F10A1">
            <w:pPr>
              <w:rPr>
                <w:rFonts w:ascii="Arial" w:hAnsi="Arial" w:cs="Arial"/>
                <w:sz w:val="20"/>
                <w:szCs w:val="20"/>
              </w:rPr>
            </w:pPr>
            <w:r w:rsidRPr="00A74F28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A74F28">
              <w:rPr>
                <w:rFonts w:ascii="Arial" w:hAnsi="Arial" w:cs="Arial"/>
                <w:color w:val="972708"/>
                <w:sz w:val="20"/>
                <w:szCs w:val="20"/>
              </w:rPr>
              <w:t>|</w:t>
            </w:r>
            <w:r w:rsidRPr="00A74F28">
              <w:rPr>
                <w:rFonts w:ascii="Arial" w:hAnsi="Arial" w:cs="Arial"/>
                <w:sz w:val="20"/>
                <w:szCs w:val="20"/>
              </w:rPr>
              <w:t xml:space="preserve"> radca prawny</w:t>
            </w:r>
          </w:p>
          <w:p w14:paraId="596A684C" w14:textId="77777777" w:rsidR="004F4D88" w:rsidRPr="00A74F28" w:rsidRDefault="004F4D88" w:rsidP="004F10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01961" w14:textId="77777777" w:rsidR="004F4D88" w:rsidRPr="00A74F28" w:rsidRDefault="004F4D88" w:rsidP="004F10A1">
            <w:pPr>
              <w:rPr>
                <w:rFonts w:ascii="Arial" w:hAnsi="Arial" w:cs="Arial"/>
                <w:sz w:val="20"/>
                <w:szCs w:val="20"/>
              </w:rPr>
            </w:pPr>
            <w:r w:rsidRPr="00A74F28">
              <w:rPr>
                <w:rFonts w:ascii="Arial" w:hAnsi="Arial" w:cs="Arial"/>
                <w:sz w:val="20"/>
                <w:szCs w:val="20"/>
              </w:rPr>
              <w:t>T +48 222 793 100</w:t>
            </w:r>
          </w:p>
          <w:p w14:paraId="6A4A7C0C" w14:textId="77777777" w:rsidR="004F4D88" w:rsidRPr="00A74F28" w:rsidRDefault="004F4D88" w:rsidP="004F10A1">
            <w:pPr>
              <w:rPr>
                <w:rFonts w:ascii="Arial" w:hAnsi="Arial" w:cs="Arial"/>
                <w:sz w:val="20"/>
                <w:szCs w:val="20"/>
              </w:rPr>
            </w:pPr>
            <w:r w:rsidRPr="00A74F28">
              <w:rPr>
                <w:rFonts w:ascii="Arial" w:hAnsi="Arial" w:cs="Arial"/>
                <w:sz w:val="20"/>
                <w:szCs w:val="20"/>
              </w:rPr>
              <w:t>F +48 222 793 111</w:t>
            </w:r>
          </w:p>
          <w:p w14:paraId="4685C215" w14:textId="77777777" w:rsidR="004F4D88" w:rsidRPr="00A74F28" w:rsidRDefault="004F4D88" w:rsidP="004F10A1">
            <w:pPr>
              <w:rPr>
                <w:rFonts w:ascii="Arial" w:hAnsi="Arial" w:cs="Arial"/>
                <w:sz w:val="20"/>
                <w:szCs w:val="20"/>
              </w:rPr>
            </w:pPr>
            <w:r w:rsidRPr="00A74F28">
              <w:rPr>
                <w:rFonts w:ascii="Arial" w:hAnsi="Arial" w:cs="Arial"/>
                <w:sz w:val="20"/>
                <w:szCs w:val="20"/>
              </w:rPr>
              <w:t>M +48 501 106 273</w:t>
            </w:r>
          </w:p>
          <w:p w14:paraId="147384C9" w14:textId="77777777" w:rsidR="004F4D88" w:rsidRPr="00A74F28" w:rsidRDefault="00C24DFC" w:rsidP="004F10A1">
            <w:pPr>
              <w:rPr>
                <w:noProof/>
                <w:sz w:val="20"/>
                <w:szCs w:val="20"/>
              </w:rPr>
            </w:pPr>
            <w:hyperlink r:id="rId11" w:history="1">
              <w:r w:rsidR="004F4D88" w:rsidRPr="00A74F28">
                <w:rPr>
                  <w:rFonts w:ascii="Arial" w:hAnsi="Arial" w:cs="Arial"/>
                  <w:color w:val="972708"/>
                  <w:sz w:val="20"/>
                  <w:szCs w:val="20"/>
                  <w:u w:val="single"/>
                </w:rPr>
                <w:t>ewa.boryczko@bsjp.pl</w:t>
              </w:r>
            </w:hyperlink>
          </w:p>
        </w:tc>
      </w:tr>
    </w:tbl>
    <w:p w14:paraId="06842695" w14:textId="3CDBDEBC" w:rsidR="004F4D88" w:rsidRPr="004F4D88" w:rsidRDefault="004F4D88" w:rsidP="0069312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4F4D88" w:rsidRPr="004F4D88" w:rsidSect="00B461A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42E91" w14:textId="77777777" w:rsidR="00C24DFC" w:rsidRDefault="00C24DFC" w:rsidP="00F37556">
      <w:pPr>
        <w:spacing w:after="0" w:line="240" w:lineRule="auto"/>
      </w:pPr>
      <w:r>
        <w:separator/>
      </w:r>
    </w:p>
  </w:endnote>
  <w:endnote w:type="continuationSeparator" w:id="0">
    <w:p w14:paraId="0FF7E65D" w14:textId="77777777" w:rsidR="00C24DFC" w:rsidRDefault="00C24DFC" w:rsidP="00F3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0C2B3" w14:textId="77777777" w:rsidR="00250BA8" w:rsidRDefault="00250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8DECC" w14:textId="77777777" w:rsidR="00C24DFC" w:rsidRDefault="00C24DFC" w:rsidP="00F37556">
      <w:pPr>
        <w:spacing w:after="0" w:line="240" w:lineRule="auto"/>
      </w:pPr>
      <w:r>
        <w:separator/>
      </w:r>
    </w:p>
  </w:footnote>
  <w:footnote w:type="continuationSeparator" w:id="0">
    <w:p w14:paraId="358C61EA" w14:textId="77777777" w:rsidR="00C24DFC" w:rsidRDefault="00C24DFC" w:rsidP="00F3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3DD6"/>
    <w:multiLevelType w:val="multilevel"/>
    <w:tmpl w:val="F4587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169F7"/>
    <w:multiLevelType w:val="hybridMultilevel"/>
    <w:tmpl w:val="D0422C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6737"/>
    <w:multiLevelType w:val="multilevel"/>
    <w:tmpl w:val="E03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BC708C"/>
    <w:multiLevelType w:val="hybridMultilevel"/>
    <w:tmpl w:val="7E10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7969"/>
    <w:multiLevelType w:val="hybridMultilevel"/>
    <w:tmpl w:val="23A60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65030"/>
    <w:multiLevelType w:val="multilevel"/>
    <w:tmpl w:val="FE469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907FC"/>
    <w:multiLevelType w:val="multilevel"/>
    <w:tmpl w:val="EBE8E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F9"/>
    <w:rsid w:val="00015BBC"/>
    <w:rsid w:val="000327B5"/>
    <w:rsid w:val="000359FA"/>
    <w:rsid w:val="00090521"/>
    <w:rsid w:val="000F2D07"/>
    <w:rsid w:val="00100B2A"/>
    <w:rsid w:val="001211DE"/>
    <w:rsid w:val="001223D3"/>
    <w:rsid w:val="001514C9"/>
    <w:rsid w:val="00195BD5"/>
    <w:rsid w:val="001E59DB"/>
    <w:rsid w:val="00205D0B"/>
    <w:rsid w:val="0021278F"/>
    <w:rsid w:val="0024409E"/>
    <w:rsid w:val="00250BA8"/>
    <w:rsid w:val="002C6D77"/>
    <w:rsid w:val="002E5011"/>
    <w:rsid w:val="00311357"/>
    <w:rsid w:val="003255D3"/>
    <w:rsid w:val="00334229"/>
    <w:rsid w:val="003364E4"/>
    <w:rsid w:val="00340A2B"/>
    <w:rsid w:val="00344D02"/>
    <w:rsid w:val="00355B36"/>
    <w:rsid w:val="00362355"/>
    <w:rsid w:val="00363BCC"/>
    <w:rsid w:val="003E110E"/>
    <w:rsid w:val="003E2C83"/>
    <w:rsid w:val="00426429"/>
    <w:rsid w:val="00476596"/>
    <w:rsid w:val="004B3FAB"/>
    <w:rsid w:val="004F4D88"/>
    <w:rsid w:val="00592CFD"/>
    <w:rsid w:val="005A538C"/>
    <w:rsid w:val="005C1071"/>
    <w:rsid w:val="00641405"/>
    <w:rsid w:val="0067560D"/>
    <w:rsid w:val="0069312E"/>
    <w:rsid w:val="00697D39"/>
    <w:rsid w:val="006A6F71"/>
    <w:rsid w:val="00742F1E"/>
    <w:rsid w:val="007A2896"/>
    <w:rsid w:val="007E7D5F"/>
    <w:rsid w:val="00844185"/>
    <w:rsid w:val="00894719"/>
    <w:rsid w:val="008A09E5"/>
    <w:rsid w:val="008A3856"/>
    <w:rsid w:val="008B3B7A"/>
    <w:rsid w:val="008C1AB9"/>
    <w:rsid w:val="008C1D19"/>
    <w:rsid w:val="00905544"/>
    <w:rsid w:val="00910383"/>
    <w:rsid w:val="00941927"/>
    <w:rsid w:val="00957F51"/>
    <w:rsid w:val="009755C5"/>
    <w:rsid w:val="009B1DEC"/>
    <w:rsid w:val="009C637C"/>
    <w:rsid w:val="009D0AB6"/>
    <w:rsid w:val="009F42F3"/>
    <w:rsid w:val="00A03AB0"/>
    <w:rsid w:val="00A73527"/>
    <w:rsid w:val="00A74F28"/>
    <w:rsid w:val="00A777B0"/>
    <w:rsid w:val="00AE4813"/>
    <w:rsid w:val="00B00CAE"/>
    <w:rsid w:val="00B02D13"/>
    <w:rsid w:val="00B30D88"/>
    <w:rsid w:val="00B446BC"/>
    <w:rsid w:val="00B461AD"/>
    <w:rsid w:val="00B73A90"/>
    <w:rsid w:val="00B861FE"/>
    <w:rsid w:val="00B86500"/>
    <w:rsid w:val="00BC7AE6"/>
    <w:rsid w:val="00BE6866"/>
    <w:rsid w:val="00BE7722"/>
    <w:rsid w:val="00BF6A2B"/>
    <w:rsid w:val="00C20A3F"/>
    <w:rsid w:val="00C24DFC"/>
    <w:rsid w:val="00C30668"/>
    <w:rsid w:val="00C600BF"/>
    <w:rsid w:val="00C6268D"/>
    <w:rsid w:val="00C67717"/>
    <w:rsid w:val="00CB1978"/>
    <w:rsid w:val="00CB1E0C"/>
    <w:rsid w:val="00CE2C90"/>
    <w:rsid w:val="00CE5C3C"/>
    <w:rsid w:val="00CF0D76"/>
    <w:rsid w:val="00D01150"/>
    <w:rsid w:val="00D266CC"/>
    <w:rsid w:val="00D2692D"/>
    <w:rsid w:val="00D42D09"/>
    <w:rsid w:val="00D575F3"/>
    <w:rsid w:val="00D718F7"/>
    <w:rsid w:val="00DA6FBF"/>
    <w:rsid w:val="00DC582A"/>
    <w:rsid w:val="00DD1ECA"/>
    <w:rsid w:val="00DE07FB"/>
    <w:rsid w:val="00DF0CF9"/>
    <w:rsid w:val="00E05BB5"/>
    <w:rsid w:val="00E2293B"/>
    <w:rsid w:val="00E323D1"/>
    <w:rsid w:val="00E32F32"/>
    <w:rsid w:val="00E36A08"/>
    <w:rsid w:val="00E6116A"/>
    <w:rsid w:val="00E73BC5"/>
    <w:rsid w:val="00E7783D"/>
    <w:rsid w:val="00EB6C49"/>
    <w:rsid w:val="00F37556"/>
    <w:rsid w:val="00F427C5"/>
    <w:rsid w:val="00F4323B"/>
    <w:rsid w:val="00F71118"/>
    <w:rsid w:val="00FB1055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C13A"/>
  <w15:docId w15:val="{0EFD8546-6AF4-4DC6-990E-5B38F50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CF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C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6500"/>
    <w:pPr>
      <w:ind w:left="720"/>
      <w:contextualSpacing/>
    </w:pPr>
  </w:style>
  <w:style w:type="table" w:styleId="Tabela-Siatka">
    <w:name w:val="Table Grid"/>
    <w:basedOn w:val="Standardowy"/>
    <w:uiPriority w:val="59"/>
    <w:rsid w:val="00B8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5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5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5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BA8"/>
  </w:style>
  <w:style w:type="paragraph" w:styleId="Stopka">
    <w:name w:val="footer"/>
    <w:basedOn w:val="Normalny"/>
    <w:link w:val="StopkaZnak"/>
    <w:uiPriority w:val="99"/>
    <w:unhideWhenUsed/>
    <w:rsid w:val="0025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BA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46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B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C6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.boryczko@bsjp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wa.boryczko@bsj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464-3546-4387-94BA-8662B59E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Jura</dc:creator>
  <cp:lastModifiedBy>Aleksandra Siech</cp:lastModifiedBy>
  <cp:revision>17</cp:revision>
  <cp:lastPrinted>2020-04-30T10:20:00Z</cp:lastPrinted>
  <dcterms:created xsi:type="dcterms:W3CDTF">2020-04-30T09:22:00Z</dcterms:created>
  <dcterms:modified xsi:type="dcterms:W3CDTF">2020-09-04T10:00:00Z</dcterms:modified>
</cp:coreProperties>
</file>