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30806" w14:textId="57F2F58B" w:rsidR="00EE6119" w:rsidRPr="005469C9" w:rsidRDefault="00A20B10" w:rsidP="00940568">
      <w:pPr>
        <w:ind w:left="-709" w:right="-908"/>
        <w:jc w:val="both"/>
      </w:pPr>
      <w:r>
        <w:t xml:space="preserve">Το </w:t>
      </w:r>
      <w:r w:rsidRPr="00A20B10">
        <w:rPr>
          <w:b/>
        </w:rPr>
        <w:t xml:space="preserve">«Ελληνογαλλικό Εμπορικό &amp; Βιομηχανικό Επιμελητήριο», </w:t>
      </w:r>
      <w:r w:rsidRPr="00A20B10">
        <w:t>με διακριτικό τίτλο</w:t>
      </w:r>
      <w:r w:rsidRPr="00A20B10">
        <w:rPr>
          <w:b/>
        </w:rPr>
        <w:t xml:space="preserve"> «</w:t>
      </w:r>
      <w:r w:rsidRPr="00A20B10">
        <w:rPr>
          <w:b/>
          <w:lang w:val="en-US"/>
        </w:rPr>
        <w:t>CCI</w:t>
      </w:r>
      <w:r w:rsidRPr="00A20B10">
        <w:rPr>
          <w:b/>
        </w:rPr>
        <w:t xml:space="preserve"> </w:t>
      </w:r>
      <w:r w:rsidRPr="00A20B10">
        <w:rPr>
          <w:b/>
          <w:lang w:val="en-US"/>
        </w:rPr>
        <w:t>FRANCE</w:t>
      </w:r>
      <w:r w:rsidRPr="00A20B10">
        <w:rPr>
          <w:b/>
        </w:rPr>
        <w:t xml:space="preserve"> </w:t>
      </w:r>
      <w:r w:rsidRPr="00A20B10">
        <w:rPr>
          <w:b/>
          <w:lang w:val="en-US"/>
        </w:rPr>
        <w:t>GRECE</w:t>
      </w:r>
      <w:r w:rsidRPr="00A20B10">
        <w:rPr>
          <w:b/>
        </w:rPr>
        <w:t xml:space="preserve">» </w:t>
      </w:r>
      <w:r w:rsidR="004F4714" w:rsidRPr="00154ECD">
        <w:rPr>
          <w:rFonts w:ascii="Calibri" w:eastAsia="Cambria" w:hAnsi="Calibri" w:cs="Times New Roman"/>
          <w:color w:val="000000" w:themeColor="text1"/>
        </w:rPr>
        <w:t xml:space="preserve">που εδρεύει </w:t>
      </w:r>
      <w:r w:rsidRPr="00A20B10">
        <w:rPr>
          <w:rFonts w:ascii="Calibri" w:eastAsia="Cambria" w:hAnsi="Calibri" w:cs="Times New Roman"/>
          <w:color w:val="000000" w:themeColor="text1"/>
        </w:rPr>
        <w:t xml:space="preserve">επί της οδού Σινά 31, Αθήνα, Τ.Κ. 10680, τηλ. 2103625545 </w:t>
      </w:r>
      <w:r w:rsidR="00EE6119" w:rsidRPr="005469C9">
        <w:t>δεσμεύεται να προστατεύει τα Προσωπικά Δεδομένα που τ</w:t>
      </w:r>
      <w:r>
        <w:t xml:space="preserve">ου </w:t>
      </w:r>
      <w:r w:rsidR="00EE6119" w:rsidRPr="005469C9">
        <w:t>γνωστοποιούνται, από οποιαδ</w:t>
      </w:r>
      <w:r w:rsidR="006C7FCC" w:rsidRPr="005469C9">
        <w:t>ήποτε πηγή και αν προέρχονται [</w:t>
      </w:r>
      <w:r w:rsidR="00EE6119" w:rsidRPr="005469C9">
        <w:t xml:space="preserve">π.χ. μέσω </w:t>
      </w:r>
      <w:r w:rsidR="00D61220" w:rsidRPr="005469C9">
        <w:t xml:space="preserve">έντυπου ή ηλεκτρονικού </w:t>
      </w:r>
      <w:r w:rsidR="00EE6119" w:rsidRPr="005469C9">
        <w:t>Βιογραφικ</w:t>
      </w:r>
      <w:r w:rsidR="00D61220" w:rsidRPr="005469C9">
        <w:t>ού</w:t>
      </w:r>
      <w:r w:rsidR="00EE6119" w:rsidRPr="005469C9">
        <w:t xml:space="preserve"> Σημε</w:t>
      </w:r>
      <w:r w:rsidR="00D61220" w:rsidRPr="005469C9">
        <w:t>ιώματος</w:t>
      </w:r>
      <w:r w:rsidR="00EE6119" w:rsidRPr="005469C9">
        <w:t xml:space="preserve">, </w:t>
      </w:r>
      <w:r w:rsidR="005469C9">
        <w:t xml:space="preserve">μέσω τρίτων συνεργαζόμενων εταιριών εύρεσης προσωπικού </w:t>
      </w:r>
      <w:r w:rsidR="00EE6119" w:rsidRPr="005469C9">
        <w:t>κ</w:t>
      </w:r>
      <w:r w:rsidR="006C7FCC" w:rsidRPr="005469C9">
        <w:t>.λπ.], σύμφωνα πάντα</w:t>
      </w:r>
      <w:r w:rsidR="00EE6119" w:rsidRPr="005469C9">
        <w:t xml:space="preserve"> με </w:t>
      </w:r>
      <w:r w:rsidR="00574745" w:rsidRPr="005469C9">
        <w:t>τ</w:t>
      </w:r>
      <w:r w:rsidR="006C7FCC" w:rsidRPr="005469C9">
        <w:t xml:space="preserve">ον Ευρωπαϊκό </w:t>
      </w:r>
      <w:r w:rsidR="005469C9">
        <w:t>Κ</w:t>
      </w:r>
      <w:r w:rsidR="00EE6119" w:rsidRPr="005469C9">
        <w:t>ανονισμό υπ’ αριθμόν 679/2016 για την Προστασία των Δεδομένων</w:t>
      </w:r>
      <w:r w:rsidR="00C44B66" w:rsidRPr="005469C9">
        <w:t>.</w:t>
      </w:r>
    </w:p>
    <w:p w14:paraId="42959D09" w14:textId="30B13851" w:rsidR="005469C9" w:rsidRPr="005469C9" w:rsidRDefault="00A20B10" w:rsidP="000B0059">
      <w:pPr>
        <w:ind w:left="-709" w:right="-908"/>
        <w:jc w:val="both"/>
      </w:pPr>
      <w:r>
        <w:t>Το Επιμελητήριο</w:t>
      </w:r>
      <w:r w:rsidR="00EE6119" w:rsidRPr="005469C9">
        <w:t xml:space="preserve"> διασφαλίζει τη νόμιμη και ενδεδειγμένη διαδικασία προστασίας και εμπιστευτικότητας των Δεδομένων Προσωπικού χαρακτήρα που λαμβάνει, μεταξύ άλλων και, για να αποτρέπεται κάθε </w:t>
      </w:r>
      <w:r w:rsidR="006C7FCC" w:rsidRPr="005469C9">
        <w:t>μη εξουσιοδοτημένη</w:t>
      </w:r>
      <w:r w:rsidR="00E944AD" w:rsidRPr="005469C9">
        <w:t xml:space="preserve"> πρόσβαση στα δεδομένα αυτά, καθώς και στον εξοπλισμό που χρησιμοποιείται για την επεξεργασία ή την αρχειοθέτησή τους. </w:t>
      </w:r>
    </w:p>
    <w:p w14:paraId="3C7AC939" w14:textId="77777777" w:rsidR="00E944AD" w:rsidRPr="005469C9" w:rsidRDefault="00477FEE" w:rsidP="005469C9">
      <w:pPr>
        <w:shd w:val="clear" w:color="auto" w:fill="AEAAAA" w:themeFill="background2" w:themeFillShade="BF"/>
        <w:ind w:left="-709" w:right="-908"/>
        <w:rPr>
          <w:b/>
        </w:rPr>
      </w:pPr>
      <w:r w:rsidRPr="005469C9">
        <w:rPr>
          <w:b/>
        </w:rPr>
        <w:t xml:space="preserve">ΣΚΟΠΟΣ </w:t>
      </w:r>
      <w:r w:rsidR="00E944AD" w:rsidRPr="005469C9">
        <w:rPr>
          <w:b/>
        </w:rPr>
        <w:t>ΧΡΗΣΗ</w:t>
      </w:r>
      <w:r w:rsidRPr="005469C9">
        <w:rPr>
          <w:b/>
        </w:rPr>
        <w:t>Σ</w:t>
      </w:r>
      <w:r w:rsidR="00E944AD" w:rsidRPr="005469C9">
        <w:rPr>
          <w:b/>
        </w:rPr>
        <w:t xml:space="preserve"> ΠΡΟΣΩΠΙΚΩΝ ΔΕΔΟΜΕΝΩΝ</w:t>
      </w:r>
    </w:p>
    <w:p w14:paraId="57AFC74D" w14:textId="25803339" w:rsidR="002D0A65" w:rsidRDefault="002D0A65" w:rsidP="002D0A65">
      <w:pPr>
        <w:ind w:left="-709" w:right="-908"/>
        <w:jc w:val="both"/>
      </w:pPr>
      <w:r w:rsidRPr="0001359F">
        <w:t>Η διάθεση των προσωπικών δεδομένων σας στο πλαίσιο της υποβολής βιογραφικού για ανε</w:t>
      </w:r>
      <w:r w:rsidR="00A20B10">
        <w:t xml:space="preserve">ύρεση θέσης εργασίας στο Επιμελητήριο </w:t>
      </w:r>
      <w:r w:rsidR="00341258" w:rsidRPr="00341258">
        <w:t xml:space="preserve">ή μέσω </w:t>
      </w:r>
      <w:r w:rsidR="00341258">
        <w:t>του Επιμελητηρίου για ανεύρεση θέσης σε εργασίας σε επιχείρηση μέλος του Επιμελητηρίου</w:t>
      </w:r>
      <w:r w:rsidR="00341258" w:rsidRPr="00341258">
        <w:t xml:space="preserve"> λαμβάνει χώρα αυτονοήτως οικειοθελώς καθώς άλλως δεν θα ήταν δυνατή η αξιολόγηση της πιθανότητας πρόσληψής σας. </w:t>
      </w:r>
    </w:p>
    <w:p w14:paraId="0D7DC299" w14:textId="77777777" w:rsidR="002D0A65" w:rsidRPr="005469C9" w:rsidRDefault="002D0A65" w:rsidP="002D0A65">
      <w:pPr>
        <w:ind w:left="-709" w:right="-908"/>
        <w:jc w:val="both"/>
      </w:pPr>
      <w:r w:rsidRPr="004F33E9">
        <w:t>Η επεξεργασία είναι απαραίτητη για να ληφθούν μέτρα κατ' αίτηση του υποκειμένου των δεδομένων πριν από τη σύναψη σύμβασης, σύμφωνα με το άρθρο 6</w:t>
      </w:r>
      <w:r w:rsidRPr="004F33E9">
        <w:rPr>
          <w:vertAlign w:val="superscript"/>
        </w:rPr>
        <w:t>β</w:t>
      </w:r>
      <w:r w:rsidRPr="004F33E9">
        <w:t xml:space="preserve"> του </w:t>
      </w:r>
      <w:r>
        <w:t>Κ</w:t>
      </w:r>
      <w:r w:rsidRPr="004F33E9">
        <w:t>ανονισμού.</w:t>
      </w:r>
    </w:p>
    <w:p w14:paraId="2C9F1118" w14:textId="3375426A" w:rsidR="002D0A65" w:rsidRDefault="00A20B10" w:rsidP="002D0A65">
      <w:pPr>
        <w:spacing w:after="0"/>
        <w:ind w:left="-709" w:right="-908"/>
        <w:jc w:val="both"/>
      </w:pPr>
      <w:r>
        <w:t>Το Επιμελητήριο</w:t>
      </w:r>
      <w:r w:rsidR="002D0A65" w:rsidRPr="005469C9">
        <w:t>, εγγυάται ότι δεν θα γίνει χρήση των Προσωπικών σας Δεδομένων για άλλους σκοπούς, πέρα από αυτούς που αναφέρονται στην παρούσα πολιτική, χωρίς την εκ των προτέρων ενημέρωση και όπου απ</w:t>
      </w:r>
      <w:r w:rsidR="0044260A">
        <w:t>αιτείται, έγκρισή</w:t>
      </w:r>
      <w:r w:rsidR="002D0A65" w:rsidRPr="005469C9">
        <w:t xml:space="preserve"> σας. </w:t>
      </w:r>
      <w:r>
        <w:t>Το Επιμελητήριο</w:t>
      </w:r>
      <w:r w:rsidR="002D0A65">
        <w:t xml:space="preserve"> δεν μοιράζεται</w:t>
      </w:r>
      <w:r w:rsidR="002D0A65" w:rsidRPr="005469C9">
        <w:t xml:space="preserve"> προσωπικά δεδομένα με τρίτους που δεν είναι συνδεδεμένοι μαζί </w:t>
      </w:r>
      <w:r w:rsidR="0044260A">
        <w:t>του</w:t>
      </w:r>
      <w:r w:rsidR="002D0A65">
        <w:t>.</w:t>
      </w:r>
    </w:p>
    <w:p w14:paraId="273AC7DA" w14:textId="77777777" w:rsidR="003B2F14" w:rsidRPr="005469C9" w:rsidRDefault="003B2F14" w:rsidP="003B2F14">
      <w:pPr>
        <w:spacing w:after="0"/>
        <w:ind w:left="-709" w:right="-908"/>
        <w:jc w:val="both"/>
      </w:pPr>
    </w:p>
    <w:p w14:paraId="1511BEBB" w14:textId="7B5DD62D" w:rsidR="001C6931" w:rsidRPr="005469C9" w:rsidRDefault="001C6931" w:rsidP="005469C9">
      <w:pPr>
        <w:shd w:val="clear" w:color="auto" w:fill="AEAAAA" w:themeFill="background2" w:themeFillShade="BF"/>
        <w:ind w:left="-709" w:right="-908"/>
        <w:jc w:val="both"/>
      </w:pPr>
      <w:r w:rsidRPr="005469C9">
        <w:rPr>
          <w:b/>
        </w:rPr>
        <w:t>ΧΡΟΝΙΚΟ ΔΙΑΣΤΗΜΑ ΔΙΑΤΗΡΗΣΗΣ Κ</w:t>
      </w:r>
      <w:r w:rsidR="00C339B7" w:rsidRPr="005469C9">
        <w:rPr>
          <w:b/>
        </w:rPr>
        <w:t>ΑΙ ΧΡΗΣΗΣ ΠΡΟΣ</w:t>
      </w:r>
      <w:r w:rsidR="008758C6" w:rsidRPr="005469C9">
        <w:rPr>
          <w:b/>
        </w:rPr>
        <w:t xml:space="preserve">ΩΠΙΚΩΝ ΔΕΔΟΜΕΝΩΝ </w:t>
      </w:r>
    </w:p>
    <w:p w14:paraId="6994FC32" w14:textId="67A52BED" w:rsidR="006530C3" w:rsidRDefault="00A20B10" w:rsidP="003B2F14">
      <w:pPr>
        <w:spacing w:after="0"/>
        <w:ind w:left="-709" w:right="-908"/>
        <w:jc w:val="both"/>
      </w:pPr>
      <w:r>
        <w:t>Το Επιμελητήριο</w:t>
      </w:r>
      <w:r w:rsidR="0015276A" w:rsidRPr="0015276A">
        <w:t xml:space="preserve"> δεσμεύεται να διατηρήσει το βιογραφικό σας σημείωμα σε ασφαλή χώ</w:t>
      </w:r>
      <w:r w:rsidR="00F838F0">
        <w:t xml:space="preserve">ρο με ελεγχόμενη πρόσβαση έως </w:t>
      </w:r>
      <w:r w:rsidR="00314961">
        <w:t>είκοσι τέσσερις</w:t>
      </w:r>
      <w:r>
        <w:t xml:space="preserve"> (</w:t>
      </w:r>
      <w:r w:rsidR="00314961">
        <w:t>24</w:t>
      </w:r>
      <w:r>
        <w:t>)</w:t>
      </w:r>
      <w:r w:rsidR="0015276A" w:rsidRPr="0015276A">
        <w:t xml:space="preserve"> </w:t>
      </w:r>
      <w:r>
        <w:t xml:space="preserve">μήνες </w:t>
      </w:r>
      <w:r w:rsidR="0015276A" w:rsidRPr="0015276A">
        <w:t xml:space="preserve">μετά την κάλυψη της θέσης εργασίας. Μπορείτε να αιτηθείτε τη διαγραφή των προσωπικών </w:t>
      </w:r>
      <w:r w:rsidR="0044260A">
        <w:t xml:space="preserve">σας </w:t>
      </w:r>
      <w:r w:rsidR="0015276A" w:rsidRPr="0015276A">
        <w:t xml:space="preserve">δεδομένων σε συντομότερο χρονικό διάστημα, την οποία και θα εφαρμόσει </w:t>
      </w:r>
      <w:r>
        <w:t>το Επιμελητήριο</w:t>
      </w:r>
      <w:r w:rsidR="0015276A" w:rsidRPr="0015276A">
        <w:t>.</w:t>
      </w:r>
    </w:p>
    <w:p w14:paraId="152B7C08" w14:textId="77777777" w:rsidR="0015276A" w:rsidRPr="005469C9" w:rsidRDefault="0015276A" w:rsidP="003B2F14">
      <w:pPr>
        <w:spacing w:after="0"/>
        <w:ind w:left="-709" w:right="-908"/>
        <w:jc w:val="both"/>
      </w:pPr>
    </w:p>
    <w:p w14:paraId="139BF4F1" w14:textId="2BD40E7D" w:rsidR="008758C6" w:rsidRPr="005469C9" w:rsidRDefault="00C339B7" w:rsidP="005469C9">
      <w:pPr>
        <w:shd w:val="clear" w:color="auto" w:fill="AEAAAA" w:themeFill="background2" w:themeFillShade="BF"/>
        <w:ind w:left="-709" w:right="-908"/>
        <w:jc w:val="both"/>
      </w:pPr>
      <w:r w:rsidRPr="005469C9">
        <w:rPr>
          <w:b/>
        </w:rPr>
        <w:t>ΓΝΩΣΤΟΠΟΙΗΣΗ ΠΡΟΣ</w:t>
      </w:r>
      <w:r w:rsidR="008758C6" w:rsidRPr="005469C9">
        <w:rPr>
          <w:b/>
        </w:rPr>
        <w:t>ΩΠΙΚΩΝ ΔΕΔΟΜΕΝΩΝ</w:t>
      </w:r>
    </w:p>
    <w:p w14:paraId="2496D980" w14:textId="1A1F9197" w:rsidR="0015276A" w:rsidRDefault="00A20B10" w:rsidP="0015276A">
      <w:pPr>
        <w:ind w:left="-709" w:right="-908"/>
        <w:jc w:val="both"/>
      </w:pPr>
      <w:r>
        <w:t>Το Επιμελητήριο</w:t>
      </w:r>
      <w:r w:rsidR="0015276A">
        <w:t xml:space="preserve"> ενδέχεται να γνωστοποιήσει τα προσωπικά σας στοιχεία σε συγκεκριμένα πρόσωπα </w:t>
      </w:r>
      <w:r>
        <w:t>του ΕΓΕΒΕ</w:t>
      </w:r>
      <w:r w:rsidR="0015276A">
        <w:t xml:space="preserve">, απαραίτητα για τη διαδικασία επιλογής υποψήφιων εργαζόμενων, </w:t>
      </w:r>
      <w:r w:rsidR="00F838F0">
        <w:t>π.χ. Τμήμα Λογιστηρίου</w:t>
      </w:r>
      <w:r w:rsidR="0015276A">
        <w:t>, Διοίκηση κλπ.</w:t>
      </w:r>
      <w:r w:rsidR="00AF1DD8" w:rsidRPr="00AF1DD8">
        <w:t xml:space="preserve"> </w:t>
      </w:r>
      <w:r w:rsidR="00AF1DD8">
        <w:t>Επιπρόσθετα, το Επιμελητήριο</w:t>
      </w:r>
      <w:r w:rsidR="00AF1DD8" w:rsidRPr="00AF1DD8">
        <w:t xml:space="preserve"> μπορεί να διαβιβάζει ορισμένα Προσωπικά Δεδομένα σας </w:t>
      </w:r>
      <w:r w:rsidR="00AF1DD8">
        <w:t>σε επιχειρήσεις μέλη του Επιμελητηρίου</w:t>
      </w:r>
      <w:r w:rsidR="00AF1DD8" w:rsidRPr="00AF1DD8">
        <w:t>, με σκοπό την πρόσληψή σας.</w:t>
      </w:r>
    </w:p>
    <w:p w14:paraId="2BF56E87" w14:textId="3C244B8C" w:rsidR="0015276A" w:rsidRDefault="00A20B10" w:rsidP="0015276A">
      <w:pPr>
        <w:ind w:left="-709" w:right="-908"/>
        <w:jc w:val="both"/>
      </w:pPr>
      <w:r>
        <w:t>Σε κάθε περίπτωση, το Επιμελητήριο</w:t>
      </w:r>
      <w:r w:rsidR="0015276A">
        <w:t xml:space="preserve"> λαμβάνει τα απαραίτητα μέτρα, ώστε να διασφαλίσει ότι όλες οι πληροφορίες Προσωπικών Δεδομένων που μεταδίδονται, λαμβάνουν αποδεκτό επίπεδο προστασίας.</w:t>
      </w:r>
    </w:p>
    <w:p w14:paraId="648B4571" w14:textId="77777777" w:rsidR="00B361B5" w:rsidRPr="005469C9" w:rsidRDefault="00B361B5" w:rsidP="000B0059">
      <w:pPr>
        <w:shd w:val="clear" w:color="auto" w:fill="AEAAAA" w:themeFill="background2" w:themeFillShade="BF"/>
        <w:ind w:left="-709" w:right="-908"/>
        <w:jc w:val="both"/>
        <w:rPr>
          <w:b/>
        </w:rPr>
      </w:pPr>
      <w:r w:rsidRPr="005469C9">
        <w:rPr>
          <w:b/>
        </w:rPr>
        <w:t>ΑΣΦΑΛΕΙΑ ΚΑΙ ΑΚΕΡΑΙΟΤΗΤΑ ΤΩΝ ΔΕΔΟΜΕΝΩΝ</w:t>
      </w:r>
    </w:p>
    <w:p w14:paraId="128809C2" w14:textId="65A771FC" w:rsidR="0015276A" w:rsidRDefault="00A20B10" w:rsidP="0015276A">
      <w:pPr>
        <w:spacing w:before="105" w:after="0" w:line="240" w:lineRule="auto"/>
        <w:ind w:left="-709" w:right="-908"/>
        <w:jc w:val="both"/>
        <w:textAlignment w:val="baseline"/>
      </w:pPr>
      <w:r>
        <w:t>Το Επιμελητήριο</w:t>
      </w:r>
      <w:r w:rsidR="0015276A">
        <w:t xml:space="preserve"> εφαρμόζει εύλογες πολιτικές και διαδικασίες τεχνικής και οργανωτικής ασφαλείας προκειμένου να προστατεύει τα προσωπικά δεδομένα και πληροφορίες από απώλεια, κακή χρήση, μεταβολή ή καταστροφή.</w:t>
      </w:r>
    </w:p>
    <w:p w14:paraId="13E7B5D5" w14:textId="7DF49EF7" w:rsidR="0015276A" w:rsidRPr="008D1BAA" w:rsidRDefault="0015276A" w:rsidP="008D1BAA">
      <w:pPr>
        <w:spacing w:before="105" w:after="0" w:line="240" w:lineRule="auto"/>
        <w:ind w:left="-709" w:right="-908"/>
        <w:jc w:val="both"/>
        <w:textAlignment w:val="baseline"/>
      </w:pPr>
      <w:r>
        <w:lastRenderedPageBreak/>
        <w:t>Επιπλέον, προσπαθεί να διασφαλίζει ότι η πρόσβαση στα προσωπικά σας δεδομένα περιορίζεται σε όσους υπάρχει ανάγκη να λάβουν γνώση αυτών. Τα άτομα που έχουν πρόσβαση στα δεδομένα είναι υποχρεωμένα να τηρούν την εμπιστευτικότητα αυτών των δεδομένων.</w:t>
      </w:r>
    </w:p>
    <w:p w14:paraId="7E6CD91B" w14:textId="77777777" w:rsidR="008758C6" w:rsidRPr="005469C9" w:rsidRDefault="009F7A3B" w:rsidP="000B0059">
      <w:pPr>
        <w:shd w:val="clear" w:color="auto" w:fill="AEAAAA" w:themeFill="background2" w:themeFillShade="BF"/>
        <w:spacing w:before="105" w:after="105" w:line="240" w:lineRule="auto"/>
        <w:ind w:left="-709" w:right="-908"/>
        <w:jc w:val="both"/>
        <w:textAlignment w:val="baseline"/>
      </w:pPr>
      <w:r w:rsidRPr="005469C9">
        <w:rPr>
          <w:b/>
        </w:rPr>
        <w:t>ΔΙΚΑΙΩΜΑΤΑ ΠΕΡΙ ΠΡΟ</w:t>
      </w:r>
      <w:r w:rsidR="00291241" w:rsidRPr="005469C9">
        <w:rPr>
          <w:b/>
        </w:rPr>
        <w:t>ΣΩ</w:t>
      </w:r>
      <w:r w:rsidRPr="005469C9">
        <w:rPr>
          <w:b/>
        </w:rPr>
        <w:t>ΠΙΚΩΝ ΔΕΔΟΜΕΝΩΝ</w:t>
      </w:r>
    </w:p>
    <w:p w14:paraId="1C4B3F10" w14:textId="6FEBEFE7" w:rsidR="0015276A" w:rsidRPr="009A1C0A" w:rsidRDefault="0015276A" w:rsidP="0015276A">
      <w:pPr>
        <w:ind w:left="-709" w:right="-908"/>
        <w:jc w:val="both"/>
      </w:pPr>
      <w:r w:rsidRPr="005469C9">
        <w:t>Ανά πάσα στιγμή, εφόσον το επιθυμείτε, έχετε το δικαίωμα πρόσβασης, διόρθωσης και διαγραφής των προσωπικών σας δεδομένων και το δικαίωμα περιορισμού και εναντίωσης προς την επεξεργασία τους. Έχετε επίσης το δικαίωμα να ζητήσετε τη μεταφορά των δεδομένων σας σε άλλον Υπεύθυνο Επεξεργασία</w:t>
      </w:r>
      <w:r>
        <w:t>ς</w:t>
      </w:r>
      <w:r w:rsidRPr="005469C9">
        <w:t xml:space="preserve">. Για την άσκηση όλων των παραπάνω δικαιωμάτων σας, μπορείτε να καταθέσετε σχετικό αίτημα στην ηλεκτρονική διεύθυνση </w:t>
      </w:r>
      <w:hyperlink r:id="rId7" w:history="1">
        <w:r w:rsidR="009A1C0A" w:rsidRPr="002A00F2">
          <w:rPr>
            <w:rStyle w:val="-"/>
          </w:rPr>
          <w:t>ccifhel@ccifhel.org.gr</w:t>
        </w:r>
      </w:hyperlink>
      <w:r w:rsidR="009A1C0A" w:rsidRPr="009A1C0A">
        <w:t xml:space="preserve"> </w:t>
      </w:r>
    </w:p>
    <w:p w14:paraId="0DBF04C2" w14:textId="1422C43B" w:rsidR="0015276A" w:rsidRPr="005469C9" w:rsidRDefault="0015276A" w:rsidP="0015276A">
      <w:pPr>
        <w:ind w:left="-709" w:right="-908"/>
        <w:jc w:val="both"/>
      </w:pPr>
      <w:r w:rsidRPr="005469C9">
        <w:t xml:space="preserve">Στην περίπτωση άσκησης ενός εκ των ανωτέρω δικαιωμάτων σας, </w:t>
      </w:r>
      <w:r w:rsidR="008D1BAA">
        <w:t>το Επιμελητήριο</w:t>
      </w:r>
      <w:r w:rsidRPr="005469C9">
        <w:t xml:space="preserve"> θα λάβει κάθε δυνατό μέτρο για την ικανοποίηση του αιτήματός εντός ενός μηνός από τη λήψη του, ενημερώνοντάς σας εγγράφως για την ικανοποίηση του αιτήματός σας ή για τους λόγους που εμποδίζουν την ικανοποίηση ενός ή και περισσότερων από αυτά, καθώς επίσης και για τους λόγους τυχόν καθυστέρησής μας πέραν του ως άνω χρονικού διαστήματος </w:t>
      </w:r>
      <w:r>
        <w:t xml:space="preserve">του ενός μηνός. Επίσης, </w:t>
      </w:r>
      <w:r w:rsidR="008D1BAA">
        <w:t>το Επιμελητήριο</w:t>
      </w:r>
      <w:r w:rsidRPr="005469C9">
        <w:t xml:space="preserve"> θα σας ενημερώσει για τα περαιτέρω δικαιώματά σας σε περίπτωσ</w:t>
      </w:r>
      <w:r w:rsidR="0044260A">
        <w:t>η μη προσήκουσας ανταπόκρισής του</w:t>
      </w:r>
      <w:r w:rsidRPr="005469C9">
        <w:t>. Η πληροφόρηση αυτή κατ’ αρχήν</w:t>
      </w:r>
      <w:r w:rsidR="008D1BAA">
        <w:t xml:space="preserve"> παρέχεται δωρεάν από το Επιμελητήριο</w:t>
      </w:r>
      <w:r w:rsidRPr="005469C9">
        <w:t xml:space="preserve"> υπό την επιφύλαξη το αίτημ</w:t>
      </w:r>
      <w:r w:rsidR="008D1BAA">
        <w:t>α για γνωστοποίηση και ενημέρωση</w:t>
      </w:r>
      <w:r w:rsidRPr="005469C9">
        <w:t xml:space="preserve"> να μην ασκείται κατ’ επανάληψη, καθ’ υπερβολή ή/και ν</w:t>
      </w:r>
      <w:r>
        <w:t>α είναι προδήλως αδικαιολόγητο.</w:t>
      </w:r>
    </w:p>
    <w:p w14:paraId="383E589A" w14:textId="59EE761B" w:rsidR="00506ACE" w:rsidRPr="005469C9" w:rsidRDefault="00506ACE" w:rsidP="00506ACE">
      <w:pPr>
        <w:ind w:left="-709" w:right="-908"/>
        <w:jc w:val="both"/>
      </w:pPr>
      <w:r w:rsidRPr="005469C9">
        <w:t xml:space="preserve">Για όσα εκ των προσωπικών δεδομένων που </w:t>
      </w:r>
      <w:r>
        <w:t xml:space="preserve">συλλέγει </w:t>
      </w:r>
      <w:r w:rsidR="008D1BAA">
        <w:t>το Επιμελητήριο</w:t>
      </w:r>
      <w:r w:rsidRPr="005469C9">
        <w:t xml:space="preserve"> απαιτείται η συγκατάθεσή σας, διατηρείτε πάντοτε το δικαίωμα να την ανακαλέσετε, ενημερώνοντας σχετικά είτε </w:t>
      </w:r>
      <w:r>
        <w:t xml:space="preserve">με επιστολή στην έδρα </w:t>
      </w:r>
      <w:r w:rsidR="008D1BAA">
        <w:t>του ΕΓΕΒΕ</w:t>
      </w:r>
      <w:r w:rsidRPr="005469C9">
        <w:t xml:space="preserve">, </w:t>
      </w:r>
      <w:r w:rsidR="008D1BAA" w:rsidRPr="008D1BAA">
        <w:t xml:space="preserve">Σινά 31, Αθήνα, Τ.Κ. 10680, τηλ. 2103625545 </w:t>
      </w:r>
      <w:r w:rsidRPr="00B84C6D">
        <w:t xml:space="preserve">είτε με </w:t>
      </w:r>
      <w:r w:rsidRPr="004F4714">
        <w:t xml:space="preserve">μήνυμα ηλεκτρονικής αλληλογραφίας στην ηλεκτρονική </w:t>
      </w:r>
      <w:r w:rsidRPr="009A1C0A">
        <w:t xml:space="preserve">διεύθυνση </w:t>
      </w:r>
      <w:hyperlink r:id="rId8" w:history="1">
        <w:r w:rsidR="009A1C0A" w:rsidRPr="002A00F2">
          <w:rPr>
            <w:rStyle w:val="-"/>
          </w:rPr>
          <w:t>ccifhel@ccifhel.org.gr</w:t>
        </w:r>
      </w:hyperlink>
      <w:r w:rsidR="009A1C0A" w:rsidRPr="009A1C0A">
        <w:t>,</w:t>
      </w:r>
      <w:r w:rsidRPr="009A1C0A">
        <w:t xml:space="preserve"> αναφέροντας πάντοτε τα πλήρη στοιχεία</w:t>
      </w:r>
      <w:r w:rsidRPr="005469C9">
        <w:t xml:space="preserve"> σας και τον λόγο επικοινωνίας μαζί μας. Ρητά αναφέρεται ότι τυχόν ανάκληση δεν θίγει τη νομιμότητα της επεξεργασίας που βασίστηκε στη συγκατάθεση προ της ανάκλησής της.</w:t>
      </w:r>
    </w:p>
    <w:p w14:paraId="189F3C8F" w14:textId="0ECFCD6B" w:rsidR="00506ACE" w:rsidRPr="005469C9" w:rsidRDefault="00506ACE" w:rsidP="00506ACE">
      <w:pPr>
        <w:ind w:left="-709" w:right="-908"/>
        <w:jc w:val="both"/>
      </w:pPr>
      <w:r>
        <w:t xml:space="preserve">Εφόσον θεωρείτε ότι </w:t>
      </w:r>
      <w:r w:rsidR="008D1BAA">
        <w:t>το Επιμελητήριο</w:t>
      </w:r>
      <w:r w:rsidRPr="005469C9">
        <w:t xml:space="preserve"> με οποιονδήποτε τρόπο παραβιάζει την κείμενη νομοθεσία περί προσωπικών δεδομένων, διατηρείτε το δικαίωμα να υποβάλετε παράπονο/καταγγελία στην αρμόδια Εποπτική Αρχή Προστασίας Προσωπικών Δεδομένων: http://www.dpa.gr, Κηφισίας 1-3, Τ.Κ. 115 23, Αθήνα, τηλ. 210 6475600, email: contact@dpa.gr. Στην περίπτωση αυτή, θα εκτιμούσαμε ιδιαίτερα προηγούμενη επικοινωνία σας με </w:t>
      </w:r>
      <w:r w:rsidR="008D1BAA">
        <w:t>το ΕΓΕΒΕ</w:t>
      </w:r>
      <w:r w:rsidRPr="00B84C6D">
        <w:t xml:space="preserve"> είτε με επιστολή στην έδρα </w:t>
      </w:r>
      <w:r w:rsidR="008D1BAA">
        <w:t>του</w:t>
      </w:r>
      <w:r>
        <w:t xml:space="preserve">, </w:t>
      </w:r>
      <w:r w:rsidRPr="00B84C6D">
        <w:t xml:space="preserve"> </w:t>
      </w:r>
      <w:r w:rsidR="008D1BAA" w:rsidRPr="008D1BAA">
        <w:t xml:space="preserve">Σινά 31, Αθήνα, Τ.Κ. 10680, τηλ. 2103625545 </w:t>
      </w:r>
      <w:r>
        <w:t xml:space="preserve"> </w:t>
      </w:r>
      <w:r w:rsidRPr="004F4714">
        <w:t xml:space="preserve">είτε με μήνυμα ηλεκτρονικής αλληλογραφίας </w:t>
      </w:r>
      <w:r w:rsidRPr="00154ECD">
        <w:t xml:space="preserve">στην ηλεκτρονική </w:t>
      </w:r>
      <w:r w:rsidR="00DA01BB">
        <w:t xml:space="preserve">διεύθυνση </w:t>
      </w:r>
      <w:hyperlink r:id="rId9" w:history="1">
        <w:r w:rsidR="009A1C0A" w:rsidRPr="009A1C0A">
          <w:rPr>
            <w:rStyle w:val="-"/>
          </w:rPr>
          <w:t>ccifhel@ccifhel.org.gr</w:t>
        </w:r>
      </w:hyperlink>
      <w:r w:rsidR="009A1C0A" w:rsidRPr="009A1C0A">
        <w:t xml:space="preserve"> </w:t>
      </w:r>
      <w:r w:rsidRPr="005469C9">
        <w:t>αναφέροντας πάντοτε τα πλήρη στοιχεία σας και τον λόγο επικοινωνίας.</w:t>
      </w:r>
    </w:p>
    <w:p w14:paraId="2DAF601C" w14:textId="77777777" w:rsidR="0015276A" w:rsidRPr="000B0059" w:rsidRDefault="0015276A" w:rsidP="0015276A">
      <w:pPr>
        <w:ind w:left="-709" w:right="-908"/>
        <w:jc w:val="both"/>
      </w:pPr>
      <w:r w:rsidRPr="005469C9">
        <w:t>Σας ευχαριστούμε για την εμπιστοσύνη και σας διαβεβαιώνουμε για την άμεση ανταπόκρισή μας σε κάθε αίτημα, απορία ή παράπονό σας.</w:t>
      </w:r>
      <w:bookmarkStart w:id="0" w:name="_GoBack"/>
      <w:bookmarkEnd w:id="0"/>
    </w:p>
    <w:sectPr w:rsidR="0015276A" w:rsidRPr="000B0059" w:rsidSect="00DA01BB">
      <w:headerReference w:type="default" r:id="rId10"/>
      <w:pgSz w:w="11906" w:h="16838"/>
      <w:pgMar w:top="1440"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92DB1" w14:textId="77777777" w:rsidR="007B63CE" w:rsidRDefault="007B63CE" w:rsidP="00FC1184">
      <w:pPr>
        <w:spacing w:after="0" w:line="240" w:lineRule="auto"/>
      </w:pPr>
      <w:r>
        <w:separator/>
      </w:r>
    </w:p>
  </w:endnote>
  <w:endnote w:type="continuationSeparator" w:id="0">
    <w:p w14:paraId="77EF4BCC" w14:textId="77777777" w:rsidR="007B63CE" w:rsidRDefault="007B63CE" w:rsidP="00FC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042B2" w14:textId="77777777" w:rsidR="007B63CE" w:rsidRDefault="007B63CE" w:rsidP="00FC1184">
      <w:pPr>
        <w:spacing w:after="0" w:line="240" w:lineRule="auto"/>
      </w:pPr>
      <w:r>
        <w:separator/>
      </w:r>
    </w:p>
  </w:footnote>
  <w:footnote w:type="continuationSeparator" w:id="0">
    <w:p w14:paraId="01654924" w14:textId="77777777" w:rsidR="007B63CE" w:rsidRDefault="007B63CE" w:rsidP="00FC1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16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
      <w:gridCol w:w="5382"/>
      <w:gridCol w:w="3941"/>
      <w:gridCol w:w="1004"/>
      <w:gridCol w:w="145"/>
    </w:tblGrid>
    <w:tr w:rsidR="00531AA2" w:rsidRPr="00124990" w14:paraId="01A2BC04" w14:textId="77777777" w:rsidTr="00A20B10">
      <w:trPr>
        <w:gridBefore w:val="1"/>
        <w:wBefore w:w="34" w:type="dxa"/>
        <w:cantSplit/>
        <w:trHeight w:val="356"/>
      </w:trPr>
      <w:tc>
        <w:tcPr>
          <w:tcW w:w="5382" w:type="dxa"/>
          <w:tcBorders>
            <w:top w:val="nil"/>
            <w:left w:val="nil"/>
            <w:bottom w:val="nil"/>
            <w:right w:val="nil"/>
          </w:tcBorders>
          <w:shd w:val="clear" w:color="auto" w:fill="auto"/>
          <w:vAlign w:val="center"/>
        </w:tcPr>
        <w:p w14:paraId="360C9BAF" w14:textId="2BB96F4D" w:rsidR="00531AA2" w:rsidRPr="00124990" w:rsidRDefault="00A20B10" w:rsidP="00247A42">
          <w:pPr>
            <w:tabs>
              <w:tab w:val="center" w:pos="4153"/>
              <w:tab w:val="right" w:pos="8306"/>
            </w:tabs>
            <w:spacing w:after="0" w:line="240" w:lineRule="auto"/>
            <w:ind w:left="720" w:hanging="436"/>
            <w:rPr>
              <w:rFonts w:ascii="Calibri" w:eastAsia="Times New Roman" w:hAnsi="Calibri" w:cs="Times New Roman"/>
              <w:sz w:val="18"/>
              <w:szCs w:val="18"/>
            </w:rPr>
          </w:pPr>
          <w:r w:rsidRPr="00C51F65">
            <w:rPr>
              <w:rFonts w:ascii="Calibri" w:hAnsi="Calibri"/>
              <w:noProof/>
              <w:sz w:val="18"/>
              <w:szCs w:val="18"/>
              <w:lang w:eastAsia="el-GR"/>
            </w:rPr>
            <w:drawing>
              <wp:inline distT="0" distB="0" distL="0" distR="0" wp14:anchorId="03EFB34B" wp14:editId="1DBE0151">
                <wp:extent cx="1838325" cy="571500"/>
                <wp:effectExtent l="0" t="0" r="9525" b="0"/>
                <wp:docPr id="2" name="Εικόνα 2" descr="Z:\A-PLAN\Πελάτες\Ε Πελάτες\0 ΕΠΙΜΕΛΗΤΗΡΙΑ ΕΛΛΑΔΑΣ\ΕΛΛΗΝΟΓΑΛΛΙΚΟ ΕΠΙΜΕΛΗΤΗΡΙΟ\GDPR\LogoCcifiGr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PLAN\Πελάτες\Ε Πελάτες\0 ΕΠΙΜΕΛΗΤΗΡΙΑ ΕΛΛΑΔΑΣ\ΕΛΛΗΝΟΓΑΛΛΙΚΟ ΕΠΙΜΕΛΗΤΗΡΙΟ\GDPR\LogoCcifiGre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71500"/>
                        </a:xfrm>
                        <a:prstGeom prst="rect">
                          <a:avLst/>
                        </a:prstGeom>
                        <a:noFill/>
                        <a:ln>
                          <a:noFill/>
                        </a:ln>
                      </pic:spPr>
                    </pic:pic>
                  </a:graphicData>
                </a:graphic>
              </wp:inline>
            </w:drawing>
          </w:r>
        </w:p>
      </w:tc>
      <w:tc>
        <w:tcPr>
          <w:tcW w:w="5090" w:type="dxa"/>
          <w:gridSpan w:val="3"/>
          <w:tcBorders>
            <w:top w:val="nil"/>
            <w:left w:val="nil"/>
            <w:bottom w:val="nil"/>
            <w:right w:val="nil"/>
          </w:tcBorders>
          <w:vAlign w:val="center"/>
        </w:tcPr>
        <w:p w14:paraId="1CBD4D82" w14:textId="2C4B7208" w:rsidR="00531AA2" w:rsidRPr="000F5E87" w:rsidRDefault="000F5E87" w:rsidP="00531AA2">
          <w:pPr>
            <w:tabs>
              <w:tab w:val="center" w:pos="4153"/>
              <w:tab w:val="right" w:pos="8306"/>
            </w:tabs>
            <w:spacing w:after="0" w:line="240" w:lineRule="auto"/>
            <w:jc w:val="right"/>
            <w:rPr>
              <w:rFonts w:ascii="Calibri" w:eastAsia="Times New Roman" w:hAnsi="Calibri" w:cs="Times New Roman"/>
              <w:sz w:val="18"/>
              <w:szCs w:val="18"/>
              <w:lang w:val="en-US"/>
            </w:rPr>
          </w:pPr>
          <w:r>
            <w:rPr>
              <w:rFonts w:ascii="Calibri" w:eastAsia="Times New Roman" w:hAnsi="Calibri" w:cs="Times New Roman"/>
              <w:sz w:val="18"/>
              <w:szCs w:val="18"/>
            </w:rPr>
            <w:t>ΟΡΓ-ΠΟΛ01/0</w:t>
          </w:r>
          <w:r w:rsidR="00A20B10">
            <w:rPr>
              <w:rFonts w:ascii="Calibri" w:eastAsia="Times New Roman" w:hAnsi="Calibri" w:cs="Times New Roman"/>
              <w:sz w:val="18"/>
              <w:szCs w:val="18"/>
            </w:rPr>
            <w:t>5</w:t>
          </w:r>
        </w:p>
        <w:p w14:paraId="25532442" w14:textId="19F077B9" w:rsidR="00531AA2" w:rsidRDefault="00A20B10" w:rsidP="00A20B10">
          <w:pPr>
            <w:tabs>
              <w:tab w:val="center" w:pos="4153"/>
              <w:tab w:val="right" w:pos="8306"/>
            </w:tabs>
            <w:spacing w:after="0" w:line="240" w:lineRule="auto"/>
            <w:jc w:val="right"/>
            <w:rPr>
              <w:rFonts w:ascii="Calibri" w:eastAsia="Times New Roman" w:hAnsi="Calibri" w:cs="Times New Roman"/>
              <w:sz w:val="18"/>
              <w:szCs w:val="18"/>
            </w:rPr>
          </w:pPr>
          <w:r>
            <w:rPr>
              <w:rFonts w:ascii="Calibri" w:eastAsia="Times New Roman" w:hAnsi="Calibri" w:cs="Times New Roman"/>
              <w:sz w:val="18"/>
              <w:szCs w:val="18"/>
            </w:rPr>
            <w:t>Έκδοση: 2 / 30</w:t>
          </w:r>
          <w:r w:rsidR="00531AA2" w:rsidRPr="00421A23">
            <w:rPr>
              <w:rFonts w:ascii="Calibri" w:eastAsia="Times New Roman" w:hAnsi="Calibri" w:cs="Times New Roman"/>
              <w:sz w:val="18"/>
              <w:szCs w:val="18"/>
            </w:rPr>
            <w:t>.</w:t>
          </w:r>
          <w:r w:rsidR="00247A42">
            <w:rPr>
              <w:rFonts w:ascii="Calibri" w:eastAsia="Times New Roman" w:hAnsi="Calibri" w:cs="Times New Roman"/>
              <w:sz w:val="18"/>
              <w:szCs w:val="18"/>
            </w:rPr>
            <w:t>0</w:t>
          </w:r>
          <w:r>
            <w:rPr>
              <w:rFonts w:ascii="Calibri" w:eastAsia="Times New Roman" w:hAnsi="Calibri" w:cs="Times New Roman"/>
              <w:sz w:val="18"/>
              <w:szCs w:val="18"/>
            </w:rPr>
            <w:t>8</w:t>
          </w:r>
          <w:r w:rsidR="00531AA2" w:rsidRPr="00421A23">
            <w:rPr>
              <w:rFonts w:ascii="Calibri" w:eastAsia="Times New Roman" w:hAnsi="Calibri" w:cs="Times New Roman"/>
              <w:sz w:val="18"/>
              <w:szCs w:val="18"/>
            </w:rPr>
            <w:t>.201</w:t>
          </w:r>
          <w:r w:rsidR="00247A42">
            <w:rPr>
              <w:rFonts w:ascii="Calibri" w:eastAsia="Times New Roman" w:hAnsi="Calibri" w:cs="Times New Roman"/>
              <w:sz w:val="18"/>
              <w:szCs w:val="18"/>
            </w:rPr>
            <w:t>9</w:t>
          </w:r>
        </w:p>
      </w:tc>
    </w:tr>
    <w:tr w:rsidR="004C4139" w:rsidRPr="000C2018" w14:paraId="364533F8" w14:textId="77777777" w:rsidTr="00A20B10">
      <w:trPr>
        <w:gridAfter w:val="1"/>
        <w:wAfter w:w="145" w:type="dxa"/>
        <w:cantSplit/>
        <w:trHeight w:val="532"/>
      </w:trPr>
      <w:tc>
        <w:tcPr>
          <w:tcW w:w="9357" w:type="dxa"/>
          <w:gridSpan w:val="3"/>
          <w:tcBorders>
            <w:top w:val="single" w:sz="4" w:space="0" w:color="auto"/>
          </w:tcBorders>
          <w:shd w:val="clear" w:color="auto" w:fill="000000" w:themeFill="text1"/>
          <w:vAlign w:val="center"/>
        </w:tcPr>
        <w:p w14:paraId="23B8761B" w14:textId="77777777" w:rsidR="004C4139" w:rsidRPr="00E5413A" w:rsidRDefault="004C4139" w:rsidP="004C4139">
          <w:pPr>
            <w:tabs>
              <w:tab w:val="center" w:pos="4153"/>
              <w:tab w:val="right" w:pos="8306"/>
            </w:tabs>
            <w:spacing w:after="0"/>
            <w:jc w:val="center"/>
            <w:rPr>
              <w:rFonts w:ascii="Calibri" w:hAnsi="Calibri"/>
              <w:b/>
              <w:color w:val="FFFFFF" w:themeColor="background1"/>
              <w:sz w:val="28"/>
              <w:szCs w:val="28"/>
            </w:rPr>
          </w:pPr>
          <w:r>
            <w:rPr>
              <w:rFonts w:ascii="Calibri" w:hAnsi="Calibri"/>
              <w:b/>
              <w:noProof/>
              <w:color w:val="FFFFFF" w:themeColor="background1"/>
              <w:sz w:val="24"/>
              <w:szCs w:val="28"/>
            </w:rPr>
            <w:t>Πολιτική επεξεργασίας βιογραφικών</w:t>
          </w:r>
          <w:r w:rsidRPr="00E5413A">
            <w:rPr>
              <w:rFonts w:ascii="Calibri" w:hAnsi="Calibri"/>
              <w:b/>
              <w:noProof/>
              <w:color w:val="FFFFFF" w:themeColor="background1"/>
              <w:sz w:val="28"/>
              <w:szCs w:val="28"/>
            </w:rPr>
            <w:fldChar w:fldCharType="begin"/>
          </w:r>
          <w:r w:rsidRPr="00E5413A">
            <w:rPr>
              <w:rFonts w:ascii="Calibri" w:hAnsi="Calibri"/>
              <w:b/>
              <w:noProof/>
              <w:color w:val="FFFFFF" w:themeColor="background1"/>
              <w:sz w:val="28"/>
              <w:szCs w:val="28"/>
            </w:rPr>
            <w:instrText xml:space="preserve"> TITLE   \* MERGEFORMAT </w:instrText>
          </w:r>
          <w:r w:rsidRPr="00E5413A">
            <w:rPr>
              <w:rFonts w:ascii="Calibri" w:hAnsi="Calibri"/>
              <w:b/>
              <w:noProof/>
              <w:color w:val="FFFFFF" w:themeColor="background1"/>
              <w:sz w:val="28"/>
              <w:szCs w:val="28"/>
            </w:rPr>
            <w:fldChar w:fldCharType="end"/>
          </w:r>
        </w:p>
      </w:tc>
      <w:tc>
        <w:tcPr>
          <w:tcW w:w="1004" w:type="dxa"/>
          <w:tcBorders>
            <w:top w:val="single" w:sz="4" w:space="0" w:color="auto"/>
          </w:tcBorders>
          <w:shd w:val="clear" w:color="auto" w:fill="auto"/>
          <w:vAlign w:val="center"/>
        </w:tcPr>
        <w:p w14:paraId="7697BD47" w14:textId="65234575" w:rsidR="004C4139" w:rsidRPr="000C2018" w:rsidRDefault="004C4139" w:rsidP="004C4139">
          <w:pPr>
            <w:spacing w:after="0"/>
            <w:jc w:val="right"/>
            <w:rPr>
              <w:rFonts w:ascii="Calibri" w:hAnsi="Calibri"/>
              <w:sz w:val="20"/>
              <w:szCs w:val="20"/>
            </w:rPr>
          </w:pPr>
          <w:r w:rsidRPr="000C2018">
            <w:rPr>
              <w:rFonts w:ascii="Calibri" w:hAnsi="Calibri"/>
              <w:sz w:val="20"/>
              <w:szCs w:val="20"/>
            </w:rPr>
            <w:t xml:space="preserve">Σελ. </w:t>
          </w:r>
          <w:r w:rsidRPr="000C2018">
            <w:rPr>
              <w:rFonts w:ascii="Calibri" w:hAnsi="Calibri"/>
              <w:sz w:val="20"/>
              <w:szCs w:val="20"/>
            </w:rPr>
            <w:fldChar w:fldCharType="begin"/>
          </w:r>
          <w:r w:rsidRPr="000C2018">
            <w:rPr>
              <w:rFonts w:ascii="Calibri" w:hAnsi="Calibri"/>
              <w:sz w:val="20"/>
              <w:szCs w:val="20"/>
            </w:rPr>
            <w:instrText xml:space="preserve"> PAGE </w:instrText>
          </w:r>
          <w:r w:rsidRPr="000C2018">
            <w:rPr>
              <w:rFonts w:ascii="Calibri" w:hAnsi="Calibri"/>
              <w:sz w:val="20"/>
              <w:szCs w:val="20"/>
            </w:rPr>
            <w:fldChar w:fldCharType="separate"/>
          </w:r>
          <w:r w:rsidR="00F34CF2">
            <w:rPr>
              <w:rFonts w:ascii="Calibri" w:hAnsi="Calibri"/>
              <w:noProof/>
              <w:sz w:val="20"/>
              <w:szCs w:val="20"/>
            </w:rPr>
            <w:t>2</w:t>
          </w:r>
          <w:r w:rsidRPr="000C2018">
            <w:rPr>
              <w:rFonts w:ascii="Calibri" w:hAnsi="Calibri"/>
              <w:sz w:val="20"/>
              <w:szCs w:val="20"/>
            </w:rPr>
            <w:fldChar w:fldCharType="end"/>
          </w:r>
          <w:r w:rsidRPr="000C2018">
            <w:rPr>
              <w:rFonts w:ascii="Calibri" w:hAnsi="Calibri"/>
              <w:sz w:val="20"/>
              <w:szCs w:val="20"/>
            </w:rPr>
            <w:t xml:space="preserve"> / </w:t>
          </w:r>
          <w:r w:rsidRPr="000C2018">
            <w:rPr>
              <w:rFonts w:ascii="Calibri" w:hAnsi="Calibri"/>
              <w:sz w:val="20"/>
              <w:szCs w:val="20"/>
            </w:rPr>
            <w:fldChar w:fldCharType="begin"/>
          </w:r>
          <w:r w:rsidRPr="000C2018">
            <w:rPr>
              <w:rFonts w:ascii="Calibri" w:hAnsi="Calibri"/>
              <w:sz w:val="20"/>
              <w:szCs w:val="20"/>
            </w:rPr>
            <w:instrText xml:space="preserve"> NUMPAGES  </w:instrText>
          </w:r>
          <w:r w:rsidRPr="000C2018">
            <w:rPr>
              <w:rFonts w:ascii="Calibri" w:hAnsi="Calibri"/>
              <w:sz w:val="20"/>
              <w:szCs w:val="20"/>
            </w:rPr>
            <w:fldChar w:fldCharType="separate"/>
          </w:r>
          <w:r w:rsidR="00F34CF2">
            <w:rPr>
              <w:rFonts w:ascii="Calibri" w:hAnsi="Calibri"/>
              <w:noProof/>
              <w:sz w:val="20"/>
              <w:szCs w:val="20"/>
            </w:rPr>
            <w:t>2</w:t>
          </w:r>
          <w:r w:rsidRPr="000C2018">
            <w:rPr>
              <w:rFonts w:ascii="Calibri" w:hAnsi="Calibri"/>
              <w:sz w:val="20"/>
              <w:szCs w:val="20"/>
            </w:rPr>
            <w:fldChar w:fldCharType="end"/>
          </w:r>
        </w:p>
      </w:tc>
    </w:tr>
  </w:tbl>
  <w:p w14:paraId="17E78F95" w14:textId="77777777" w:rsidR="004C4139" w:rsidRDefault="004C4139" w:rsidP="004C4139">
    <w:pPr>
      <w:pStyle w:val="a4"/>
    </w:pPr>
  </w:p>
  <w:p w14:paraId="3C12EAFE" w14:textId="77777777" w:rsidR="00FC1184" w:rsidRDefault="00FC11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059"/>
    <w:multiLevelType w:val="hybridMultilevel"/>
    <w:tmpl w:val="76B6815A"/>
    <w:lvl w:ilvl="0" w:tplc="04080013">
      <w:start w:val="1"/>
      <w:numFmt w:val="upp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4197941"/>
    <w:multiLevelType w:val="hybridMultilevel"/>
    <w:tmpl w:val="18B06E5E"/>
    <w:lvl w:ilvl="0" w:tplc="04080013">
      <w:start w:val="1"/>
      <w:numFmt w:val="upp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7EE588D"/>
    <w:multiLevelType w:val="hybridMultilevel"/>
    <w:tmpl w:val="6A68B5BE"/>
    <w:lvl w:ilvl="0" w:tplc="B71E8F2E">
      <w:start w:val="1"/>
      <w:numFmt w:val="decimal"/>
      <w:lvlText w:val="%1."/>
      <w:lvlJc w:val="left"/>
      <w:pPr>
        <w:ind w:left="-349" w:hanging="360"/>
      </w:pPr>
      <w:rPr>
        <w:b w:val="0"/>
      </w:rPr>
    </w:lvl>
    <w:lvl w:ilvl="1" w:tplc="04080019">
      <w:start w:val="1"/>
      <w:numFmt w:val="lowerLetter"/>
      <w:lvlText w:val="%2."/>
      <w:lvlJc w:val="left"/>
      <w:pPr>
        <w:ind w:left="371" w:hanging="360"/>
      </w:pPr>
    </w:lvl>
    <w:lvl w:ilvl="2" w:tplc="0408001B">
      <w:start w:val="1"/>
      <w:numFmt w:val="lowerRoman"/>
      <w:lvlText w:val="%3."/>
      <w:lvlJc w:val="right"/>
      <w:pPr>
        <w:ind w:left="1091" w:hanging="180"/>
      </w:pPr>
    </w:lvl>
    <w:lvl w:ilvl="3" w:tplc="0408000F">
      <w:start w:val="1"/>
      <w:numFmt w:val="decimal"/>
      <w:lvlText w:val="%4."/>
      <w:lvlJc w:val="left"/>
      <w:pPr>
        <w:ind w:left="1811" w:hanging="360"/>
      </w:pPr>
    </w:lvl>
    <w:lvl w:ilvl="4" w:tplc="04080019">
      <w:start w:val="1"/>
      <w:numFmt w:val="lowerLetter"/>
      <w:lvlText w:val="%5."/>
      <w:lvlJc w:val="left"/>
      <w:pPr>
        <w:ind w:left="2531" w:hanging="360"/>
      </w:pPr>
    </w:lvl>
    <w:lvl w:ilvl="5" w:tplc="0408001B">
      <w:start w:val="1"/>
      <w:numFmt w:val="lowerRoman"/>
      <w:lvlText w:val="%6."/>
      <w:lvlJc w:val="right"/>
      <w:pPr>
        <w:ind w:left="3251" w:hanging="180"/>
      </w:pPr>
    </w:lvl>
    <w:lvl w:ilvl="6" w:tplc="0408000F">
      <w:start w:val="1"/>
      <w:numFmt w:val="decimal"/>
      <w:lvlText w:val="%7."/>
      <w:lvlJc w:val="left"/>
      <w:pPr>
        <w:ind w:left="3971" w:hanging="360"/>
      </w:pPr>
    </w:lvl>
    <w:lvl w:ilvl="7" w:tplc="04080019">
      <w:start w:val="1"/>
      <w:numFmt w:val="lowerLetter"/>
      <w:lvlText w:val="%8."/>
      <w:lvlJc w:val="left"/>
      <w:pPr>
        <w:ind w:left="4691" w:hanging="360"/>
      </w:pPr>
    </w:lvl>
    <w:lvl w:ilvl="8" w:tplc="0408001B">
      <w:start w:val="1"/>
      <w:numFmt w:val="lowerRoman"/>
      <w:lvlText w:val="%9."/>
      <w:lvlJc w:val="right"/>
      <w:pPr>
        <w:ind w:left="5411"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119"/>
    <w:rsid w:val="00014C10"/>
    <w:rsid w:val="00037CC2"/>
    <w:rsid w:val="00091E1D"/>
    <w:rsid w:val="000B0059"/>
    <w:rsid w:val="000C0D57"/>
    <w:rsid w:val="000C7B35"/>
    <w:rsid w:val="000F5E87"/>
    <w:rsid w:val="001264CB"/>
    <w:rsid w:val="00135BDE"/>
    <w:rsid w:val="00146B78"/>
    <w:rsid w:val="0015276A"/>
    <w:rsid w:val="00154ECD"/>
    <w:rsid w:val="0015567B"/>
    <w:rsid w:val="001A69D1"/>
    <w:rsid w:val="001B3B7F"/>
    <w:rsid w:val="001B7834"/>
    <w:rsid w:val="001C6931"/>
    <w:rsid w:val="00225B41"/>
    <w:rsid w:val="00240058"/>
    <w:rsid w:val="00247A42"/>
    <w:rsid w:val="00253951"/>
    <w:rsid w:val="00266142"/>
    <w:rsid w:val="00277850"/>
    <w:rsid w:val="002805ED"/>
    <w:rsid w:val="0028243E"/>
    <w:rsid w:val="00291241"/>
    <w:rsid w:val="002D0A65"/>
    <w:rsid w:val="00314961"/>
    <w:rsid w:val="00321575"/>
    <w:rsid w:val="00340451"/>
    <w:rsid w:val="00341258"/>
    <w:rsid w:val="00345804"/>
    <w:rsid w:val="003515FF"/>
    <w:rsid w:val="00357DC9"/>
    <w:rsid w:val="00360D99"/>
    <w:rsid w:val="003A08D0"/>
    <w:rsid w:val="003A19DC"/>
    <w:rsid w:val="003B2F14"/>
    <w:rsid w:val="003E6C1A"/>
    <w:rsid w:val="004032D8"/>
    <w:rsid w:val="0044260A"/>
    <w:rsid w:val="0045599E"/>
    <w:rsid w:val="00477FEE"/>
    <w:rsid w:val="0049250D"/>
    <w:rsid w:val="004B6CEE"/>
    <w:rsid w:val="004C4139"/>
    <w:rsid w:val="004F4714"/>
    <w:rsid w:val="00506ACE"/>
    <w:rsid w:val="00531AA2"/>
    <w:rsid w:val="005469C9"/>
    <w:rsid w:val="005700B3"/>
    <w:rsid w:val="00574745"/>
    <w:rsid w:val="005926D0"/>
    <w:rsid w:val="005F764D"/>
    <w:rsid w:val="00632761"/>
    <w:rsid w:val="006530C3"/>
    <w:rsid w:val="006C2AE5"/>
    <w:rsid w:val="006C7FCC"/>
    <w:rsid w:val="006D3699"/>
    <w:rsid w:val="006F092B"/>
    <w:rsid w:val="00707228"/>
    <w:rsid w:val="00710F32"/>
    <w:rsid w:val="007327D5"/>
    <w:rsid w:val="00737240"/>
    <w:rsid w:val="00795149"/>
    <w:rsid w:val="007B63CE"/>
    <w:rsid w:val="007B6BD5"/>
    <w:rsid w:val="007C2DF5"/>
    <w:rsid w:val="007E03FF"/>
    <w:rsid w:val="007E7E67"/>
    <w:rsid w:val="00805774"/>
    <w:rsid w:val="00807C85"/>
    <w:rsid w:val="00817DBF"/>
    <w:rsid w:val="0082055A"/>
    <w:rsid w:val="008250C5"/>
    <w:rsid w:val="00826DC5"/>
    <w:rsid w:val="00834459"/>
    <w:rsid w:val="00841F8B"/>
    <w:rsid w:val="00847DB1"/>
    <w:rsid w:val="008758C6"/>
    <w:rsid w:val="008D1BAA"/>
    <w:rsid w:val="008F5142"/>
    <w:rsid w:val="00937599"/>
    <w:rsid w:val="0093772B"/>
    <w:rsid w:val="00940568"/>
    <w:rsid w:val="0095023D"/>
    <w:rsid w:val="009629A0"/>
    <w:rsid w:val="009A1C0A"/>
    <w:rsid w:val="009B4A4A"/>
    <w:rsid w:val="009D378D"/>
    <w:rsid w:val="009E3C59"/>
    <w:rsid w:val="009E448A"/>
    <w:rsid w:val="009F34B9"/>
    <w:rsid w:val="009F7A3B"/>
    <w:rsid w:val="00A05AC4"/>
    <w:rsid w:val="00A07B4E"/>
    <w:rsid w:val="00A20B10"/>
    <w:rsid w:val="00A4360C"/>
    <w:rsid w:val="00A509BE"/>
    <w:rsid w:val="00A62852"/>
    <w:rsid w:val="00AF1DD8"/>
    <w:rsid w:val="00B25C4E"/>
    <w:rsid w:val="00B361B5"/>
    <w:rsid w:val="00B371A9"/>
    <w:rsid w:val="00B84C6D"/>
    <w:rsid w:val="00B961D1"/>
    <w:rsid w:val="00BC71F1"/>
    <w:rsid w:val="00BE6E20"/>
    <w:rsid w:val="00BF2629"/>
    <w:rsid w:val="00C339B7"/>
    <w:rsid w:val="00C44B66"/>
    <w:rsid w:val="00C577CF"/>
    <w:rsid w:val="00C82964"/>
    <w:rsid w:val="00CE2CCD"/>
    <w:rsid w:val="00CE5A50"/>
    <w:rsid w:val="00CF2590"/>
    <w:rsid w:val="00D0570F"/>
    <w:rsid w:val="00D165F1"/>
    <w:rsid w:val="00D35775"/>
    <w:rsid w:val="00D61220"/>
    <w:rsid w:val="00D62CAB"/>
    <w:rsid w:val="00DA01BB"/>
    <w:rsid w:val="00E015F9"/>
    <w:rsid w:val="00E07415"/>
    <w:rsid w:val="00E26337"/>
    <w:rsid w:val="00E5252A"/>
    <w:rsid w:val="00E944AD"/>
    <w:rsid w:val="00EC50E3"/>
    <w:rsid w:val="00EE6119"/>
    <w:rsid w:val="00EE6902"/>
    <w:rsid w:val="00F33588"/>
    <w:rsid w:val="00F34CF2"/>
    <w:rsid w:val="00F63074"/>
    <w:rsid w:val="00F634C2"/>
    <w:rsid w:val="00F838F0"/>
    <w:rsid w:val="00F94454"/>
    <w:rsid w:val="00F94BCD"/>
    <w:rsid w:val="00FA7EA2"/>
    <w:rsid w:val="00FB7676"/>
    <w:rsid w:val="00FC1184"/>
    <w:rsid w:val="00FD116F"/>
    <w:rsid w:val="00FF0B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9C3B3"/>
  <w15:docId w15:val="{6A5F6D5C-E69F-484F-BE5E-06984F29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8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C7B35"/>
    <w:rPr>
      <w:color w:val="0563C1" w:themeColor="hyperlink"/>
      <w:u w:val="single"/>
    </w:rPr>
  </w:style>
  <w:style w:type="paragraph" w:styleId="a3">
    <w:name w:val="List Paragraph"/>
    <w:basedOn w:val="a"/>
    <w:uiPriority w:val="34"/>
    <w:qFormat/>
    <w:rsid w:val="009F7A3B"/>
    <w:pPr>
      <w:ind w:left="720"/>
      <w:contextualSpacing/>
    </w:pPr>
  </w:style>
  <w:style w:type="paragraph" w:styleId="a4">
    <w:name w:val="header"/>
    <w:basedOn w:val="a"/>
    <w:link w:val="Char"/>
    <w:uiPriority w:val="99"/>
    <w:unhideWhenUsed/>
    <w:rsid w:val="00FC1184"/>
    <w:pPr>
      <w:tabs>
        <w:tab w:val="center" w:pos="4153"/>
        <w:tab w:val="right" w:pos="8306"/>
      </w:tabs>
      <w:spacing w:after="0" w:line="240" w:lineRule="auto"/>
    </w:pPr>
  </w:style>
  <w:style w:type="character" w:customStyle="1" w:styleId="Char">
    <w:name w:val="Κεφαλίδα Char"/>
    <w:basedOn w:val="a0"/>
    <w:link w:val="a4"/>
    <w:uiPriority w:val="99"/>
    <w:rsid w:val="00FC1184"/>
  </w:style>
  <w:style w:type="paragraph" w:styleId="a5">
    <w:name w:val="footer"/>
    <w:basedOn w:val="a"/>
    <w:link w:val="Char0"/>
    <w:uiPriority w:val="99"/>
    <w:unhideWhenUsed/>
    <w:rsid w:val="00FC1184"/>
    <w:pPr>
      <w:tabs>
        <w:tab w:val="center" w:pos="4153"/>
        <w:tab w:val="right" w:pos="8306"/>
      </w:tabs>
      <w:spacing w:after="0" w:line="240" w:lineRule="auto"/>
    </w:pPr>
  </w:style>
  <w:style w:type="character" w:customStyle="1" w:styleId="Char0">
    <w:name w:val="Υποσέλιδο Char"/>
    <w:basedOn w:val="a0"/>
    <w:link w:val="a5"/>
    <w:uiPriority w:val="99"/>
    <w:rsid w:val="00FC1184"/>
  </w:style>
  <w:style w:type="character" w:styleId="a6">
    <w:name w:val="annotation reference"/>
    <w:basedOn w:val="a0"/>
    <w:uiPriority w:val="99"/>
    <w:semiHidden/>
    <w:unhideWhenUsed/>
    <w:rsid w:val="00477FEE"/>
    <w:rPr>
      <w:sz w:val="16"/>
      <w:szCs w:val="16"/>
    </w:rPr>
  </w:style>
  <w:style w:type="paragraph" w:styleId="a7">
    <w:name w:val="annotation text"/>
    <w:basedOn w:val="a"/>
    <w:link w:val="Char1"/>
    <w:uiPriority w:val="99"/>
    <w:semiHidden/>
    <w:unhideWhenUsed/>
    <w:rsid w:val="00477FEE"/>
    <w:pPr>
      <w:spacing w:line="240" w:lineRule="auto"/>
    </w:pPr>
    <w:rPr>
      <w:sz w:val="20"/>
      <w:szCs w:val="20"/>
    </w:rPr>
  </w:style>
  <w:style w:type="character" w:customStyle="1" w:styleId="Char1">
    <w:name w:val="Κείμενο σχολίου Char"/>
    <w:basedOn w:val="a0"/>
    <w:link w:val="a7"/>
    <w:uiPriority w:val="99"/>
    <w:semiHidden/>
    <w:rsid w:val="00477FEE"/>
    <w:rPr>
      <w:sz w:val="20"/>
      <w:szCs w:val="20"/>
    </w:rPr>
  </w:style>
  <w:style w:type="paragraph" w:styleId="a8">
    <w:name w:val="annotation subject"/>
    <w:basedOn w:val="a7"/>
    <w:next w:val="a7"/>
    <w:link w:val="Char2"/>
    <w:uiPriority w:val="99"/>
    <w:semiHidden/>
    <w:unhideWhenUsed/>
    <w:rsid w:val="00477FEE"/>
    <w:rPr>
      <w:b/>
      <w:bCs/>
    </w:rPr>
  </w:style>
  <w:style w:type="character" w:customStyle="1" w:styleId="Char2">
    <w:name w:val="Θέμα σχολίου Char"/>
    <w:basedOn w:val="Char1"/>
    <w:link w:val="a8"/>
    <w:uiPriority w:val="99"/>
    <w:semiHidden/>
    <w:rsid w:val="00477FEE"/>
    <w:rPr>
      <w:b/>
      <w:bCs/>
      <w:sz w:val="20"/>
      <w:szCs w:val="20"/>
    </w:rPr>
  </w:style>
  <w:style w:type="paragraph" w:styleId="a9">
    <w:name w:val="Balloon Text"/>
    <w:basedOn w:val="a"/>
    <w:link w:val="Char3"/>
    <w:uiPriority w:val="99"/>
    <w:semiHidden/>
    <w:unhideWhenUsed/>
    <w:rsid w:val="00477FEE"/>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477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4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fhel@ccifhel.org.gr" TargetMode="External"/><Relationship Id="rId3" Type="http://schemas.openxmlformats.org/officeDocument/2006/relationships/settings" Target="settings.xml"/><Relationship Id="rId7" Type="http://schemas.openxmlformats.org/officeDocument/2006/relationships/hyperlink" Target="mailto:ccifhel@ccifhel.org.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ifhel@ccifhel.org.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907</Words>
  <Characters>4901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Κωνσταντίνα</cp:lastModifiedBy>
  <cp:revision>59</cp:revision>
  <cp:lastPrinted>2019-09-12T10:11:00Z</cp:lastPrinted>
  <dcterms:created xsi:type="dcterms:W3CDTF">2018-05-07T21:40:00Z</dcterms:created>
  <dcterms:modified xsi:type="dcterms:W3CDTF">2020-09-11T04:24:00Z</dcterms:modified>
</cp:coreProperties>
</file>