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04E2" w14:textId="2B17F3DD"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bookmarkStart w:id="0" w:name="_GoBack"/>
      <w:bookmarkEnd w:id="0"/>
      <w:r w:rsidRPr="0056543D">
        <w:rPr>
          <w:noProof/>
          <w:lang w:val="en-US"/>
        </w:rPr>
        <w:drawing>
          <wp:anchor distT="0" distB="0" distL="114300" distR="114300" simplePos="0" relativeHeight="251659264" behindDoc="1" locked="0" layoutInCell="1" allowOverlap="1" wp14:anchorId="19A17301" wp14:editId="61C5A57C">
            <wp:simplePos x="0" y="0"/>
            <wp:positionH relativeFrom="column">
              <wp:posOffset>19050</wp:posOffset>
            </wp:positionH>
            <wp:positionV relativeFrom="paragraph">
              <wp:posOffset>0</wp:posOffset>
            </wp:positionV>
            <wp:extent cx="1695450" cy="1581150"/>
            <wp:effectExtent l="0" t="0" r="0" b="0"/>
            <wp:wrapNone/>
            <wp:docPr id="341" name="Picture 341" descr="Description: Description: Description: Description: CABI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Description: Description: Description: CABINET.jpg"/>
                    <pic:cNvPicPr>
                      <a:picLocks noChangeAspect="1" noChangeArrowheads="1"/>
                    </pic:cNvPicPr>
                  </pic:nvPicPr>
                  <pic:blipFill>
                    <a:blip r:embed="rId5">
                      <a:alphaModFix/>
                      <a:extLst>
                        <a:ext uri="{BEBA8EAE-BF5A-486C-A8C5-ECC9F3942E4B}">
                          <a14:imgProps xmlns:a14="http://schemas.microsoft.com/office/drawing/2010/main">
                            <a14:imgLayer r:embed="rId6">
                              <a14:imgEffect>
                                <a14:backgroundRemoval t="10000" b="90000" l="10000" r="90000"/>
                              </a14:imgEffect>
                              <a14:imgEffect>
                                <a14:colorTemperature colorTemp="53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43D">
        <w:rPr>
          <w:noProof/>
          <w:lang w:val="en-US"/>
        </w:rPr>
        <w:drawing>
          <wp:anchor distT="0" distB="0" distL="114300" distR="114300" simplePos="0" relativeHeight="251660288" behindDoc="1" locked="0" layoutInCell="1" allowOverlap="1" wp14:anchorId="766A61C2" wp14:editId="6A3535E7">
            <wp:simplePos x="0" y="0"/>
            <wp:positionH relativeFrom="column">
              <wp:posOffset>19050</wp:posOffset>
            </wp:positionH>
            <wp:positionV relativeFrom="paragraph">
              <wp:posOffset>0</wp:posOffset>
            </wp:positionV>
            <wp:extent cx="1541145" cy="1581150"/>
            <wp:effectExtent l="0" t="0" r="8255" b="0"/>
            <wp:wrapNone/>
            <wp:docPr id="340" name="Picture 1" descr="Description: Description: Description: Description: CABI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ABINET.jpg"/>
                    <pic:cNvPicPr>
                      <a:picLocks noChangeAspect="1" noChangeArrowheads="1"/>
                    </pic:cNvPicPr>
                  </pic:nvPicPr>
                  <pic:blipFill>
                    <a:blip r:embed="rId7">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54114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43D">
        <w:rPr>
          <w:noProof/>
          <w:lang w:val="en-US"/>
        </w:rPr>
        <mc:AlternateContent>
          <mc:Choice Requires="wps">
            <w:drawing>
              <wp:anchor distT="0" distB="0" distL="114296" distR="114296" simplePos="0" relativeHeight="251661312" behindDoc="1" locked="0" layoutInCell="1" allowOverlap="1" wp14:anchorId="1661C473" wp14:editId="3FBA27F9">
                <wp:simplePos x="0" y="0"/>
                <wp:positionH relativeFrom="column">
                  <wp:posOffset>1914524</wp:posOffset>
                </wp:positionH>
                <wp:positionV relativeFrom="paragraph">
                  <wp:posOffset>-17145</wp:posOffset>
                </wp:positionV>
                <wp:extent cx="0" cy="1600200"/>
                <wp:effectExtent l="0" t="0" r="25400" b="25400"/>
                <wp:wrapNone/>
                <wp:docPr id="33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straightConnector1">
                          <a:avLst/>
                        </a:prstGeom>
                        <a:noFill/>
                        <a:ln w="28575">
                          <a:solidFill>
                            <a:srgbClr val="95B3D7"/>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4A5663" id="_x0000_t32" coordsize="21600,21600" o:spt="32" o:oned="t" path="m,l21600,21600e" filled="f">
                <v:path arrowok="t" fillok="f" o:connecttype="none"/>
                <o:lock v:ext="edit" shapetype="t"/>
              </v:shapetype>
              <v:shape id="AutoShape 4" o:spid="_x0000_s1026" type="#_x0000_t32" style="position:absolute;margin-left:150.75pt;margin-top:-1.35pt;width:0;height:126pt;z-index:-251655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" strokecolor="#95b3d7" strokeweight="2.25pt"/>
            </w:pict>
          </mc:Fallback>
        </mc:AlternateContent>
      </w:r>
    </w:p>
    <w:p w14:paraId="50F31C82" w14:textId="77777777"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p>
    <w:p w14:paraId="19997C0C" w14:textId="77777777"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p>
    <w:p w14:paraId="3038A384" w14:textId="77777777"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p>
    <w:p w14:paraId="07E5B98D" w14:textId="77777777"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p>
    <w:p w14:paraId="130C0B5A" w14:textId="77777777"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p>
    <w:p w14:paraId="501C26DA" w14:textId="77777777"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p>
    <w:p w14:paraId="630B6B02" w14:textId="77777777"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p>
    <w:p w14:paraId="4815288F" w14:textId="77777777" w:rsidR="00B2617C" w:rsidRDefault="00B2617C" w:rsidP="00B2617C">
      <w:pPr>
        <w:tabs>
          <w:tab w:val="left" w:pos="708"/>
          <w:tab w:val="left" w:pos="1416"/>
          <w:tab w:val="left" w:pos="2124"/>
          <w:tab w:val="left" w:pos="2832"/>
          <w:tab w:val="left" w:pos="3540"/>
          <w:tab w:val="left" w:pos="4248"/>
          <w:tab w:val="left" w:pos="4956"/>
          <w:tab w:val="left" w:pos="8955"/>
        </w:tabs>
        <w:ind w:left="3540"/>
        <w:rPr>
          <w:b/>
          <w:lang w:val="pt-BR"/>
        </w:rPr>
      </w:pPr>
    </w:p>
    <w:p w14:paraId="58C62379" w14:textId="77777777" w:rsidR="00B2617C" w:rsidRDefault="00B2617C" w:rsidP="00234090">
      <w:pPr>
        <w:widowControl w:val="0"/>
        <w:autoSpaceDE w:val="0"/>
        <w:autoSpaceDN w:val="0"/>
        <w:adjustRightInd w:val="0"/>
        <w:spacing w:after="240"/>
        <w:jc w:val="both"/>
        <w:rPr>
          <w:rFonts w:ascii="Times New Roman" w:hAnsi="Times New Roman" w:cs="Times New Roman"/>
          <w:b/>
          <w:u w:val="single"/>
          <w:lang w:val="fr-FR"/>
        </w:rPr>
      </w:pPr>
    </w:p>
    <w:p w14:paraId="444BBCD6" w14:textId="77777777" w:rsidR="00B2617C" w:rsidRDefault="00B2617C" w:rsidP="00234090">
      <w:pPr>
        <w:widowControl w:val="0"/>
        <w:autoSpaceDE w:val="0"/>
        <w:autoSpaceDN w:val="0"/>
        <w:adjustRightInd w:val="0"/>
        <w:spacing w:after="240"/>
        <w:jc w:val="both"/>
        <w:rPr>
          <w:rFonts w:ascii="Times New Roman" w:hAnsi="Times New Roman" w:cs="Times New Roman"/>
          <w:b/>
          <w:u w:val="single"/>
          <w:lang w:val="fr-FR"/>
        </w:rPr>
      </w:pPr>
    </w:p>
    <w:p w14:paraId="22AB8CF3" w14:textId="41FC6BDA" w:rsidR="001F5F45" w:rsidRPr="008F7D0E" w:rsidRDefault="008F7D0E" w:rsidP="00B2617C">
      <w:pPr>
        <w:widowControl w:val="0"/>
        <w:autoSpaceDE w:val="0"/>
        <w:autoSpaceDN w:val="0"/>
        <w:adjustRightInd w:val="0"/>
        <w:spacing w:after="240"/>
        <w:ind w:left="720"/>
        <w:jc w:val="both"/>
        <w:rPr>
          <w:rFonts w:ascii="Times New Roman" w:hAnsi="Times New Roman" w:cs="Times New Roman"/>
          <w:b/>
          <w:sz w:val="28"/>
          <w:szCs w:val="28"/>
          <w:u w:val="single"/>
          <w:lang w:val="fr-FR"/>
        </w:rPr>
      </w:pPr>
      <w:r w:rsidRPr="008F7D0E">
        <w:rPr>
          <w:rFonts w:ascii="Times New Roman" w:hAnsi="Times New Roman" w:cs="Times New Roman"/>
          <w:b/>
          <w:lang w:val="fr-FR"/>
        </w:rPr>
        <w:t xml:space="preserve">   </w:t>
      </w:r>
      <w:r w:rsidR="001F5F45" w:rsidRPr="008F7D0E">
        <w:rPr>
          <w:rFonts w:ascii="Times New Roman" w:hAnsi="Times New Roman" w:cs="Times New Roman"/>
          <w:b/>
          <w:sz w:val="28"/>
          <w:szCs w:val="28"/>
          <w:u w:val="single"/>
          <w:lang w:val="fr-FR"/>
        </w:rPr>
        <w:t>APERCU DU DROIT FONCIER ET MINIER CONGOLAIS.</w:t>
      </w:r>
    </w:p>
    <w:p w14:paraId="08A00C81" w14:textId="10468194" w:rsidR="007B6D07" w:rsidRPr="00234090" w:rsidRDefault="007B6D07" w:rsidP="00234090">
      <w:pPr>
        <w:widowControl w:val="0"/>
        <w:autoSpaceDE w:val="0"/>
        <w:autoSpaceDN w:val="0"/>
        <w:adjustRightInd w:val="0"/>
        <w:spacing w:after="240"/>
        <w:jc w:val="both"/>
        <w:rPr>
          <w:rFonts w:ascii="Times New Roman" w:hAnsi="Times New Roman" w:cs="Times New Roman"/>
          <w:lang w:val="fr-FR"/>
        </w:rPr>
      </w:pPr>
      <w:r w:rsidRPr="00234090">
        <w:rPr>
          <w:rFonts w:ascii="Times New Roman" w:hAnsi="Times New Roman" w:cs="Times New Roman"/>
          <w:lang w:val="fr-FR"/>
        </w:rPr>
        <w:t xml:space="preserve">La République démocratique du Congo exerce une souveraineté permanente notamment sur le sol, le sous-sol, les eaux et les forêts, sur les espaces aérien, fluvial, lacustre et maritime congolais ainsi que sur la mer territoriale congolaise et sur le plateau continental. Les modalités de gestion et de concession du domaine de l’Etat </w:t>
      </w:r>
      <w:r w:rsidR="00234090" w:rsidRPr="00234090">
        <w:rPr>
          <w:rFonts w:ascii="Times New Roman" w:hAnsi="Times New Roman" w:cs="Times New Roman"/>
          <w:lang w:val="fr-FR"/>
        </w:rPr>
        <w:t>précédemment</w:t>
      </w:r>
      <w:r w:rsidRPr="00234090">
        <w:rPr>
          <w:rFonts w:ascii="Times New Roman" w:hAnsi="Times New Roman" w:cs="Times New Roman"/>
          <w:lang w:val="fr-FR"/>
        </w:rPr>
        <w:t xml:space="preserve"> énuméré</w:t>
      </w:r>
      <w:r w:rsidR="003E4F7D">
        <w:rPr>
          <w:rFonts w:ascii="Times New Roman" w:hAnsi="Times New Roman" w:cs="Times New Roman"/>
          <w:lang w:val="fr-FR"/>
        </w:rPr>
        <w:t>e</w:t>
      </w:r>
      <w:r w:rsidRPr="00234090">
        <w:rPr>
          <w:rFonts w:ascii="Times New Roman" w:hAnsi="Times New Roman" w:cs="Times New Roman"/>
          <w:lang w:val="fr-FR"/>
        </w:rPr>
        <w:t xml:space="preserve">s sont déterminées par la loi. </w:t>
      </w:r>
    </w:p>
    <w:p w14:paraId="7F0C66F5" w14:textId="77777777" w:rsidR="007B6D07" w:rsidRPr="00234090" w:rsidRDefault="00234090" w:rsidP="00234090">
      <w:pPr>
        <w:widowControl w:val="0"/>
        <w:autoSpaceDE w:val="0"/>
        <w:autoSpaceDN w:val="0"/>
        <w:adjustRightInd w:val="0"/>
        <w:spacing w:after="240"/>
        <w:jc w:val="both"/>
        <w:rPr>
          <w:rFonts w:ascii="Times New Roman" w:hAnsi="Times New Roman" w:cs="Times New Roman"/>
          <w:lang w:val="fr-FR"/>
        </w:rPr>
      </w:pPr>
      <w:r>
        <w:rPr>
          <w:rFonts w:ascii="Times New Roman" w:hAnsi="Times New Roman" w:cs="Times New Roman"/>
          <w:lang w:val="fr-FR"/>
        </w:rPr>
        <w:t>Elle garantit en outre</w:t>
      </w:r>
      <w:r w:rsidR="007B6D07" w:rsidRPr="00234090">
        <w:rPr>
          <w:rFonts w:ascii="Times New Roman" w:hAnsi="Times New Roman" w:cs="Times New Roman"/>
          <w:lang w:val="fr-FR"/>
        </w:rPr>
        <w:t xml:space="preserve"> le droit à la  propriété individuelle ou collective </w:t>
      </w:r>
      <w:r>
        <w:rPr>
          <w:rFonts w:ascii="Times New Roman" w:hAnsi="Times New Roman" w:cs="Times New Roman"/>
          <w:lang w:val="fr-FR"/>
        </w:rPr>
        <w:t>acquis conformément à la loi. Elle</w:t>
      </w:r>
      <w:r w:rsidR="007B6D07" w:rsidRPr="00234090">
        <w:rPr>
          <w:rFonts w:ascii="Times New Roman" w:hAnsi="Times New Roman" w:cs="Times New Roman"/>
          <w:lang w:val="fr-FR"/>
        </w:rPr>
        <w:t xml:space="preserve"> encourage et veille à la sécurité des investissements privés, nationaux ou étrangers. </w:t>
      </w:r>
    </w:p>
    <w:p w14:paraId="19D6CAC1" w14:textId="77777777" w:rsidR="00234090" w:rsidRPr="00234090" w:rsidRDefault="00234090" w:rsidP="00234090">
      <w:pPr>
        <w:widowControl w:val="0"/>
        <w:autoSpaceDE w:val="0"/>
        <w:autoSpaceDN w:val="0"/>
        <w:adjustRightInd w:val="0"/>
        <w:spacing w:after="240"/>
        <w:jc w:val="both"/>
        <w:rPr>
          <w:rFonts w:ascii="Times" w:hAnsi="Times" w:cs="Times"/>
          <w:lang w:val="fr-FR"/>
        </w:rPr>
      </w:pPr>
      <w:r w:rsidRPr="00234090">
        <w:rPr>
          <w:lang w:val="fr-FR"/>
        </w:rPr>
        <w:t>A propos du régime foncier congolais, i</w:t>
      </w:r>
      <w:r w:rsidR="007B6D07" w:rsidRPr="00234090">
        <w:rPr>
          <w:lang w:val="fr-FR"/>
        </w:rPr>
        <w:t>l sied de r</w:t>
      </w:r>
      <w:r w:rsidRPr="00234090">
        <w:rPr>
          <w:lang w:val="fr-FR"/>
        </w:rPr>
        <w:t>etenir que le sol est la propriété exclusive, inaliénable et imprescriptible de l’Etat. Le patrimoine foncier de l’Etat comprend un domaine public et un domaine privé.  S</w:t>
      </w:r>
      <w:r w:rsidR="007B6D07" w:rsidRPr="00234090">
        <w:rPr>
          <w:lang w:val="fr-FR"/>
        </w:rPr>
        <w:t>eu</w:t>
      </w:r>
      <w:r w:rsidRPr="00234090">
        <w:rPr>
          <w:lang w:val="fr-FR"/>
        </w:rPr>
        <w:t>les l</w:t>
      </w:r>
      <w:r w:rsidRPr="00234090">
        <w:rPr>
          <w:rFonts w:ascii="Times New Roman" w:hAnsi="Times New Roman" w:cs="Times New Roman"/>
          <w:lang w:val="fr-FR"/>
        </w:rPr>
        <w:t>es terres du domaine privé de l’Etat peuvent faire l’objet d’une concession perpétuelle, d’une concession ordinaire ou d’une servitude foncière.</w:t>
      </w:r>
      <w:r w:rsidRPr="00234090">
        <w:rPr>
          <w:rFonts w:ascii="Times New Roman" w:hAnsi="Times New Roman" w:cs="Times New Roman"/>
          <w:sz w:val="30"/>
          <w:szCs w:val="30"/>
          <w:lang w:val="fr-FR"/>
        </w:rPr>
        <w:t xml:space="preserve"> </w:t>
      </w:r>
      <w:r w:rsidRPr="00234090">
        <w:rPr>
          <w:rFonts w:ascii="Times New Roman" w:hAnsi="Times New Roman" w:cs="Times New Roman"/>
          <w:lang w:val="fr-FR"/>
        </w:rPr>
        <w:t xml:space="preserve">la concession est le contrat par lequel l’Etat reconnaît à une collectivité, à une personne physique ou à une personne morale de droit privé ou public, un droit de jouissance sur un fonds aux conditions et modalités prévues par la présente loi et ses mesures d’exécution. </w:t>
      </w:r>
    </w:p>
    <w:p w14:paraId="602D0A6E" w14:textId="77777777" w:rsidR="00234090" w:rsidRDefault="00234090" w:rsidP="00234090">
      <w:pPr>
        <w:widowControl w:val="0"/>
        <w:autoSpaceDE w:val="0"/>
        <w:autoSpaceDN w:val="0"/>
        <w:adjustRightInd w:val="0"/>
        <w:spacing w:after="240"/>
        <w:jc w:val="both"/>
        <w:rPr>
          <w:rFonts w:ascii="Times New Roman" w:hAnsi="Times New Roman" w:cs="Times New Roman"/>
          <w:lang w:val="fr-FR"/>
        </w:rPr>
      </w:pPr>
      <w:r w:rsidRPr="00234090">
        <w:rPr>
          <w:rFonts w:ascii="Times New Roman" w:hAnsi="Times New Roman" w:cs="Times New Roman"/>
          <w:lang w:val="fr-FR"/>
        </w:rPr>
        <w:t xml:space="preserve">Les concessions sont consenties à titre gratuit ou à titre onéreux. </w:t>
      </w:r>
    </w:p>
    <w:p w14:paraId="3AF60044" w14:textId="10918DA9" w:rsidR="00157433" w:rsidRDefault="00157433" w:rsidP="00234090">
      <w:pPr>
        <w:widowControl w:val="0"/>
        <w:autoSpaceDE w:val="0"/>
        <w:autoSpaceDN w:val="0"/>
        <w:adjustRightInd w:val="0"/>
        <w:spacing w:after="240"/>
        <w:jc w:val="both"/>
        <w:rPr>
          <w:rFonts w:ascii="Times New Roman" w:hAnsi="Times New Roman" w:cs="Times New Roman"/>
          <w:lang w:val="fr-FR"/>
        </w:rPr>
      </w:pPr>
      <w:r>
        <w:rPr>
          <w:rFonts w:ascii="Times New Roman" w:hAnsi="Times New Roman" w:cs="Times New Roman"/>
          <w:lang w:val="fr-FR"/>
        </w:rPr>
        <w:t xml:space="preserve">Quant au domaine minier, la République Démocratique du </w:t>
      </w:r>
      <w:r w:rsidR="00C23A28">
        <w:rPr>
          <w:rFonts w:ascii="Times New Roman" w:hAnsi="Times New Roman" w:cs="Times New Roman"/>
          <w:lang w:val="fr-FR"/>
        </w:rPr>
        <w:t>Congo a récemment promulgué le Code M</w:t>
      </w:r>
      <w:r>
        <w:rPr>
          <w:rFonts w:ascii="Times New Roman" w:hAnsi="Times New Roman" w:cs="Times New Roman"/>
          <w:lang w:val="fr-FR"/>
        </w:rPr>
        <w:t>inier révisé le 9 mars 2018 et son règlement minier le 8 juin 2018. On trouve parmi ces progrès l’intégration de bonnes pratiques en matière de transparence et de redevabilité, de partage des revenus entre le pouvoir central et les entités étatiques décentralisées, de contribution au développement communautaire …</w:t>
      </w:r>
    </w:p>
    <w:p w14:paraId="3AF44A70" w14:textId="77777777" w:rsidR="00C23A28" w:rsidRDefault="000100CC" w:rsidP="000100CC">
      <w:pPr>
        <w:widowControl w:val="0"/>
        <w:tabs>
          <w:tab w:val="left" w:pos="220"/>
          <w:tab w:val="left" w:pos="720"/>
        </w:tabs>
        <w:autoSpaceDE w:val="0"/>
        <w:autoSpaceDN w:val="0"/>
        <w:adjustRightInd w:val="0"/>
        <w:spacing w:after="240"/>
        <w:jc w:val="both"/>
        <w:rPr>
          <w:rFonts w:ascii="Times New Roman" w:hAnsi="Times New Roman" w:cs="Times New Roman"/>
          <w:lang w:val="fr-FR"/>
        </w:rPr>
      </w:pPr>
      <w:r>
        <w:rPr>
          <w:rFonts w:ascii="Times New Roman" w:hAnsi="Times New Roman" w:cs="Times New Roman"/>
          <w:lang w:val="fr-FR"/>
        </w:rPr>
        <w:t xml:space="preserve">On distingue : </w:t>
      </w:r>
    </w:p>
    <w:p w14:paraId="0A751689" w14:textId="48D86D73" w:rsidR="000100CC" w:rsidRDefault="000100CC" w:rsidP="000100CC">
      <w:pPr>
        <w:widowControl w:val="0"/>
        <w:tabs>
          <w:tab w:val="left" w:pos="220"/>
          <w:tab w:val="left" w:pos="720"/>
        </w:tabs>
        <w:autoSpaceDE w:val="0"/>
        <w:autoSpaceDN w:val="0"/>
        <w:adjustRightInd w:val="0"/>
        <w:spacing w:after="240"/>
        <w:jc w:val="both"/>
        <w:rPr>
          <w:rFonts w:ascii="Times New Roman" w:hAnsi="Times New Roman" w:cs="Times New Roman"/>
          <w:lang w:val="fr-FR"/>
        </w:rPr>
      </w:pPr>
      <w:r w:rsidRPr="00C23A28">
        <w:rPr>
          <w:rFonts w:ascii="Times New Roman" w:hAnsi="Times New Roman" w:cs="Times New Roman"/>
          <w:b/>
          <w:lang w:val="fr-FR"/>
        </w:rPr>
        <w:t>1</w:t>
      </w:r>
      <w:r>
        <w:rPr>
          <w:rFonts w:ascii="Times New Roman" w:hAnsi="Times New Roman" w:cs="Times New Roman"/>
          <w:lang w:val="fr-FR"/>
        </w:rPr>
        <w:t xml:space="preserve">. des droits miniers : </w:t>
      </w:r>
      <w:r w:rsidRPr="000100CC">
        <w:rPr>
          <w:rFonts w:ascii="Times New Roman" w:hAnsi="Times New Roman" w:cs="Times New Roman"/>
          <w:lang w:val="fr-FR"/>
        </w:rPr>
        <w:t>Toute prérogative d’effectuer la recherche et/ou l’ex</w:t>
      </w:r>
      <w:r>
        <w:rPr>
          <w:rFonts w:ascii="Times New Roman" w:hAnsi="Times New Roman" w:cs="Times New Roman"/>
          <w:lang w:val="fr-FR"/>
        </w:rPr>
        <w:t>ploitation des substances miné</w:t>
      </w:r>
      <w:r w:rsidRPr="000100CC">
        <w:rPr>
          <w:rFonts w:ascii="Times New Roman" w:hAnsi="Times New Roman" w:cs="Times New Roman"/>
          <w:lang w:val="fr-FR"/>
        </w:rPr>
        <w:t>rales classées en mines conformément aux dispositions du</w:t>
      </w:r>
      <w:r>
        <w:rPr>
          <w:rFonts w:ascii="Times New Roman" w:hAnsi="Times New Roman" w:cs="Times New Roman"/>
          <w:lang w:val="fr-FR"/>
        </w:rPr>
        <w:t xml:space="preserve"> nouveau Code Minier. Le Permis de Re</w:t>
      </w:r>
      <w:r w:rsidRPr="000100CC">
        <w:rPr>
          <w:rFonts w:ascii="Times New Roman" w:hAnsi="Times New Roman" w:cs="Times New Roman"/>
          <w:lang w:val="fr-FR"/>
        </w:rPr>
        <w:t>cherches, le Permis d’Exploitation, le Permis d’</w:t>
      </w:r>
      <w:r>
        <w:rPr>
          <w:rFonts w:ascii="Times New Roman" w:hAnsi="Times New Roman" w:cs="Times New Roman"/>
          <w:lang w:val="fr-FR"/>
        </w:rPr>
        <w:t xml:space="preserve">  Ex</w:t>
      </w:r>
      <w:r w:rsidRPr="000100CC">
        <w:rPr>
          <w:rFonts w:ascii="Times New Roman" w:hAnsi="Times New Roman" w:cs="Times New Roman"/>
          <w:lang w:val="fr-FR"/>
        </w:rPr>
        <w:t xml:space="preserve">ploitation des </w:t>
      </w:r>
      <w:r w:rsidRPr="000100CC">
        <w:rPr>
          <w:rFonts w:ascii="Times New Roman" w:hAnsi="Times New Roman" w:cs="Times New Roman"/>
          <w:lang w:val="fr-FR"/>
        </w:rPr>
        <w:lastRenderedPageBreak/>
        <w:t xml:space="preserve">Rejets et le Permis d’Exploitation de Petite Mine sont des droits miniers </w:t>
      </w:r>
    </w:p>
    <w:p w14:paraId="757D11A8" w14:textId="11A8EE21" w:rsidR="003E4F7D" w:rsidRDefault="000100CC" w:rsidP="00B2617C">
      <w:pPr>
        <w:widowControl w:val="0"/>
        <w:tabs>
          <w:tab w:val="left" w:pos="220"/>
          <w:tab w:val="left" w:pos="720"/>
        </w:tabs>
        <w:autoSpaceDE w:val="0"/>
        <w:autoSpaceDN w:val="0"/>
        <w:adjustRightInd w:val="0"/>
        <w:spacing w:after="240"/>
        <w:jc w:val="both"/>
        <w:rPr>
          <w:rFonts w:ascii="Times New Roman" w:hAnsi="Times New Roman" w:cs="Times New Roman"/>
          <w:lang w:val="fr-FR"/>
        </w:rPr>
      </w:pPr>
      <w:r w:rsidRPr="00C23A28">
        <w:rPr>
          <w:rFonts w:ascii="Times New Roman" w:hAnsi="Times New Roman" w:cs="Times New Roman"/>
          <w:b/>
          <w:lang w:val="fr-FR"/>
        </w:rPr>
        <w:t> 2.</w:t>
      </w:r>
      <w:r>
        <w:rPr>
          <w:rFonts w:ascii="Times New Roman" w:hAnsi="Times New Roman" w:cs="Times New Roman"/>
          <w:lang w:val="fr-FR"/>
        </w:rPr>
        <w:t xml:space="preserve"> </w:t>
      </w:r>
      <w:r w:rsidRPr="000100CC">
        <w:rPr>
          <w:rFonts w:ascii="Times New Roman" w:hAnsi="Times New Roman" w:cs="Times New Roman"/>
          <w:lang w:val="fr-FR"/>
        </w:rPr>
        <w:t>des droits de carrières</w:t>
      </w:r>
      <w:r>
        <w:rPr>
          <w:rFonts w:ascii="Times New Roman" w:hAnsi="Times New Roman" w:cs="Times New Roman"/>
          <w:lang w:val="fr-FR"/>
        </w:rPr>
        <w:t xml:space="preserve"> : </w:t>
      </w:r>
      <w:r w:rsidRPr="000100CC">
        <w:rPr>
          <w:rFonts w:ascii="Times New Roman" w:hAnsi="Times New Roman" w:cs="Times New Roman"/>
          <w:lang w:val="fr-FR"/>
        </w:rPr>
        <w:t>toute prérogative d’effectuer la recherche et/ou l’exploitation des substances minérales classées en carrières conformé</w:t>
      </w:r>
      <w:r>
        <w:rPr>
          <w:rFonts w:ascii="Times New Roman" w:hAnsi="Times New Roman" w:cs="Times New Roman"/>
          <w:lang w:val="fr-FR"/>
        </w:rPr>
        <w:t xml:space="preserve">ment aux dispositions du nouveau </w:t>
      </w:r>
      <w:r w:rsidRPr="000100CC">
        <w:rPr>
          <w:rFonts w:ascii="Times New Roman" w:hAnsi="Times New Roman" w:cs="Times New Roman"/>
          <w:lang w:val="fr-FR"/>
        </w:rPr>
        <w:t xml:space="preserve"> Code</w:t>
      </w:r>
      <w:r>
        <w:rPr>
          <w:rFonts w:ascii="Times New Roman" w:hAnsi="Times New Roman" w:cs="Times New Roman"/>
          <w:lang w:val="fr-FR"/>
        </w:rPr>
        <w:t xml:space="preserve"> Minier</w:t>
      </w:r>
      <w:r w:rsidRPr="000100CC">
        <w:rPr>
          <w:rFonts w:ascii="Times New Roman" w:hAnsi="Times New Roman" w:cs="Times New Roman"/>
          <w:lang w:val="fr-FR"/>
        </w:rPr>
        <w:t>. L’Autorisation de Recherches des Produits de Carrières, l’Autorisation d’Exploitation de Carrière Temporaire et l’Autorisation d’Exploitation de Carrière Permanente sont d</w:t>
      </w:r>
      <w:r>
        <w:rPr>
          <w:rFonts w:ascii="Times New Roman" w:hAnsi="Times New Roman" w:cs="Times New Roman"/>
          <w:lang w:val="fr-FR"/>
        </w:rPr>
        <w:t>es droits de carrières.</w:t>
      </w:r>
      <w:r w:rsidRPr="000100CC">
        <w:rPr>
          <w:rFonts w:ascii="Times New Roman" w:hAnsi="Times New Roman" w:cs="Times New Roman"/>
          <w:lang w:val="fr-FR"/>
        </w:rPr>
        <w:t> </w:t>
      </w:r>
    </w:p>
    <w:p w14:paraId="7252352B" w14:textId="4C2F0388" w:rsidR="00413708" w:rsidRDefault="009D48BB" w:rsidP="00B2617C">
      <w:pPr>
        <w:widowControl w:val="0"/>
        <w:tabs>
          <w:tab w:val="left" w:pos="220"/>
          <w:tab w:val="left" w:pos="720"/>
        </w:tabs>
        <w:autoSpaceDE w:val="0"/>
        <w:autoSpaceDN w:val="0"/>
        <w:adjustRightInd w:val="0"/>
        <w:spacing w:after="240"/>
        <w:jc w:val="both"/>
        <w:rPr>
          <w:rFonts w:ascii="Times New Roman" w:hAnsi="Times New Roman" w:cs="Times New Roman"/>
          <w:lang w:val="fr-FR"/>
        </w:rPr>
      </w:pPr>
      <w:r>
        <w:rPr>
          <w:rFonts w:ascii="Times New Roman" w:hAnsi="Times New Roman" w:cs="Times New Roman"/>
          <w:lang w:val="fr-FR"/>
        </w:rPr>
        <w:t xml:space="preserve">Le Ministre </w:t>
      </w:r>
      <w:r w:rsidR="008F7D0E">
        <w:rPr>
          <w:rFonts w:ascii="Times New Roman" w:hAnsi="Times New Roman" w:cs="Times New Roman"/>
          <w:lang w:val="fr-FR"/>
        </w:rPr>
        <w:t>des mines intervient en tant qu’</w:t>
      </w:r>
      <w:r>
        <w:rPr>
          <w:rFonts w:ascii="Times New Roman" w:hAnsi="Times New Roman" w:cs="Times New Roman"/>
          <w:lang w:val="fr-FR"/>
        </w:rPr>
        <w:t>autorité d’octroi ou de refus d’octroi des droits miniers et des carrières.</w:t>
      </w:r>
      <w:r w:rsidR="00413708">
        <w:rPr>
          <w:rFonts w:ascii="Times New Roman" w:hAnsi="Times New Roman" w:cs="Times New Roman"/>
          <w:lang w:val="fr-FR"/>
        </w:rPr>
        <w:t xml:space="preserve"> </w:t>
      </w:r>
      <w:r>
        <w:rPr>
          <w:rFonts w:ascii="Times New Roman" w:hAnsi="Times New Roman" w:cs="Times New Roman"/>
          <w:lang w:val="fr-FR"/>
        </w:rPr>
        <w:t xml:space="preserve">Il est en conséquence compétent pour accorder ou refuser d’accorder le renouvellement de ces droits octroyés, donner acte aux déclarations de renonciation aux droits miniers et de carrières, acter leur </w:t>
      </w:r>
      <w:r w:rsidR="008F7D0E">
        <w:rPr>
          <w:rFonts w:ascii="Times New Roman" w:hAnsi="Times New Roman" w:cs="Times New Roman"/>
          <w:lang w:val="fr-FR"/>
        </w:rPr>
        <w:t>expiration et déchoir leur titu</w:t>
      </w:r>
      <w:r>
        <w:rPr>
          <w:rFonts w:ascii="Times New Roman" w:hAnsi="Times New Roman" w:cs="Times New Roman"/>
          <w:lang w:val="fr-FR"/>
        </w:rPr>
        <w:t>laire.</w:t>
      </w:r>
    </w:p>
    <w:p w14:paraId="7F76F23D" w14:textId="72DDB823" w:rsidR="009D48BB" w:rsidRDefault="009D48BB" w:rsidP="00B2617C">
      <w:pPr>
        <w:widowControl w:val="0"/>
        <w:tabs>
          <w:tab w:val="left" w:pos="220"/>
          <w:tab w:val="left" w:pos="720"/>
        </w:tabs>
        <w:autoSpaceDE w:val="0"/>
        <w:autoSpaceDN w:val="0"/>
        <w:adjustRightInd w:val="0"/>
        <w:spacing w:after="240"/>
        <w:jc w:val="both"/>
        <w:rPr>
          <w:rFonts w:ascii="Times New Roman" w:hAnsi="Times New Roman" w:cs="Times New Roman"/>
          <w:lang w:val="fr-FR"/>
        </w:rPr>
      </w:pPr>
      <w:r>
        <w:rPr>
          <w:rFonts w:ascii="Times New Roman" w:hAnsi="Times New Roman" w:cs="Times New Roman"/>
          <w:lang w:val="fr-FR"/>
        </w:rPr>
        <w:t xml:space="preserve">Par contre le Cadastre Minier ou CAMI est l’autorité d’octroi des divers titres circulant dans l’industrie minière. </w:t>
      </w:r>
      <w:r w:rsidR="008F7D0E">
        <w:rPr>
          <w:rFonts w:ascii="Times New Roman" w:hAnsi="Times New Roman" w:cs="Times New Roman"/>
          <w:lang w:val="fr-FR"/>
        </w:rPr>
        <w:t xml:space="preserve">Il délivre, en outre, les titres constatant les droits miniers et des carrières octroyés ou réputés accordés par l’autorité compétente et ceux accordés exceptionnellement par appel d’offre. </w:t>
      </w:r>
    </w:p>
    <w:p w14:paraId="7539A184" w14:textId="77777777" w:rsidR="000158FD" w:rsidRDefault="000158FD" w:rsidP="000158FD">
      <w:pPr>
        <w:widowControl w:val="0"/>
        <w:autoSpaceDE w:val="0"/>
        <w:autoSpaceDN w:val="0"/>
        <w:adjustRightInd w:val="0"/>
        <w:spacing w:after="240"/>
        <w:jc w:val="both"/>
        <w:rPr>
          <w:rFonts w:ascii="Times New Roman" w:hAnsi="Times New Roman" w:cs="Times New Roman"/>
          <w:lang w:val="fr-FR"/>
        </w:rPr>
      </w:pPr>
      <w:r>
        <w:rPr>
          <w:rFonts w:ascii="Times New Roman" w:hAnsi="Times New Roman" w:cs="Times New Roman"/>
          <w:lang w:val="fr-FR"/>
        </w:rPr>
        <w:t>Enfin, t</w:t>
      </w:r>
      <w:r w:rsidRPr="000158FD">
        <w:rPr>
          <w:rFonts w:ascii="Times New Roman" w:hAnsi="Times New Roman" w:cs="Times New Roman"/>
          <w:lang w:val="fr-FR"/>
        </w:rPr>
        <w:t>oute personne morale est autorisée à se livrer à la recherche ou à l’exploi</w:t>
      </w:r>
      <w:r>
        <w:rPr>
          <w:rFonts w:ascii="Times New Roman" w:hAnsi="Times New Roman" w:cs="Times New Roman"/>
          <w:lang w:val="fr-FR"/>
        </w:rPr>
        <w:t>tation non artisanale des subs</w:t>
      </w:r>
      <w:r w:rsidRPr="000158FD">
        <w:rPr>
          <w:rFonts w:ascii="Times New Roman" w:hAnsi="Times New Roman" w:cs="Times New Roman"/>
          <w:lang w:val="fr-FR"/>
        </w:rPr>
        <w:t>tances minérales sur toute</w:t>
      </w:r>
      <w:r>
        <w:rPr>
          <w:rFonts w:ascii="Times New Roman" w:hAnsi="Times New Roman" w:cs="Times New Roman"/>
          <w:lang w:val="fr-FR"/>
        </w:rPr>
        <w:t xml:space="preserve"> l’étendue du territoire natio</w:t>
      </w:r>
      <w:r w:rsidRPr="000158FD">
        <w:rPr>
          <w:rFonts w:ascii="Times New Roman" w:hAnsi="Times New Roman" w:cs="Times New Roman"/>
          <w:lang w:val="fr-FR"/>
        </w:rPr>
        <w:t>nal, à condition qu’elle soit titulaire d’un droit minier et/ou de carrières en cours de validité accordé par l’autorité compétente conformém</w:t>
      </w:r>
      <w:r>
        <w:rPr>
          <w:rFonts w:ascii="Times New Roman" w:hAnsi="Times New Roman" w:cs="Times New Roman"/>
          <w:lang w:val="fr-FR"/>
        </w:rPr>
        <w:t xml:space="preserve">ent aux dispositions du nouveau </w:t>
      </w:r>
      <w:r w:rsidRPr="000158FD">
        <w:rPr>
          <w:rFonts w:ascii="Times New Roman" w:hAnsi="Times New Roman" w:cs="Times New Roman"/>
          <w:lang w:val="fr-FR"/>
        </w:rPr>
        <w:t>Code</w:t>
      </w:r>
      <w:r>
        <w:rPr>
          <w:rFonts w:ascii="Times New Roman" w:hAnsi="Times New Roman" w:cs="Times New Roman"/>
          <w:lang w:val="fr-FR"/>
        </w:rPr>
        <w:t xml:space="preserve"> Minier</w:t>
      </w:r>
      <w:r w:rsidRPr="000158FD">
        <w:rPr>
          <w:rFonts w:ascii="Times New Roman" w:hAnsi="Times New Roman" w:cs="Times New Roman"/>
          <w:lang w:val="fr-FR"/>
        </w:rPr>
        <w:t xml:space="preserve">. </w:t>
      </w:r>
    </w:p>
    <w:p w14:paraId="523F68E6" w14:textId="77777777" w:rsidR="00B2617C" w:rsidRPr="003E4F7D" w:rsidRDefault="00B2617C" w:rsidP="000158FD">
      <w:pPr>
        <w:widowControl w:val="0"/>
        <w:autoSpaceDE w:val="0"/>
        <w:autoSpaceDN w:val="0"/>
        <w:adjustRightInd w:val="0"/>
        <w:spacing w:after="240"/>
        <w:jc w:val="both"/>
        <w:rPr>
          <w:rFonts w:ascii="Times New Roman" w:hAnsi="Times New Roman" w:cs="Times New Roman"/>
          <w:b/>
          <w:lang w:val="fr-FR"/>
        </w:rPr>
      </w:pPr>
    </w:p>
    <w:p w14:paraId="6FD5D033" w14:textId="77777777" w:rsidR="00B2617C" w:rsidRDefault="003E4F7D" w:rsidP="000158FD">
      <w:pPr>
        <w:widowControl w:val="0"/>
        <w:autoSpaceDE w:val="0"/>
        <w:autoSpaceDN w:val="0"/>
        <w:adjustRightInd w:val="0"/>
        <w:spacing w:after="240"/>
        <w:jc w:val="both"/>
        <w:rPr>
          <w:rFonts w:ascii="Times New Roman" w:hAnsi="Times New Roman" w:cs="Times New Roman"/>
          <w:b/>
          <w:lang w:val="fr-FR"/>
        </w:rPr>
      </w:pPr>
      <w:r w:rsidRPr="003E4F7D">
        <w:rPr>
          <w:rFonts w:ascii="Times New Roman" w:hAnsi="Times New Roman" w:cs="Times New Roman"/>
          <w:b/>
          <w:lang w:val="fr-FR"/>
        </w:rPr>
        <w:tab/>
      </w:r>
      <w:r w:rsidRPr="003E4F7D">
        <w:rPr>
          <w:rFonts w:ascii="Times New Roman" w:hAnsi="Times New Roman" w:cs="Times New Roman"/>
          <w:b/>
          <w:lang w:val="fr-FR"/>
        </w:rPr>
        <w:tab/>
      </w:r>
      <w:r w:rsidRPr="003E4F7D">
        <w:rPr>
          <w:rFonts w:ascii="Times New Roman" w:hAnsi="Times New Roman" w:cs="Times New Roman"/>
          <w:b/>
          <w:lang w:val="fr-FR"/>
        </w:rPr>
        <w:tab/>
      </w:r>
      <w:r w:rsidRPr="003E4F7D">
        <w:rPr>
          <w:rFonts w:ascii="Times New Roman" w:hAnsi="Times New Roman" w:cs="Times New Roman"/>
          <w:b/>
          <w:lang w:val="fr-FR"/>
        </w:rPr>
        <w:tab/>
      </w:r>
      <w:r w:rsidRPr="003E4F7D">
        <w:rPr>
          <w:rFonts w:ascii="Times New Roman" w:hAnsi="Times New Roman" w:cs="Times New Roman"/>
          <w:b/>
          <w:lang w:val="fr-FR"/>
        </w:rPr>
        <w:tab/>
      </w:r>
      <w:r w:rsidR="00B2617C">
        <w:rPr>
          <w:rFonts w:ascii="Times New Roman" w:hAnsi="Times New Roman" w:cs="Times New Roman"/>
          <w:b/>
          <w:lang w:val="fr-FR"/>
        </w:rPr>
        <w:t xml:space="preserve">        Maître Franck KALEO TSHIMBADI </w:t>
      </w:r>
    </w:p>
    <w:p w14:paraId="0581FDEF" w14:textId="1A175CC9" w:rsidR="008F7D0E" w:rsidRDefault="00B2617C" w:rsidP="008F7D0E">
      <w:pPr>
        <w:widowControl w:val="0"/>
        <w:autoSpaceDE w:val="0"/>
        <w:autoSpaceDN w:val="0"/>
        <w:adjustRightInd w:val="0"/>
        <w:spacing w:after="240"/>
        <w:ind w:left="3960"/>
        <w:jc w:val="both"/>
        <w:rPr>
          <w:rFonts w:ascii="Times New Roman" w:hAnsi="Times New Roman" w:cs="Times New Roman"/>
          <w:b/>
          <w:lang w:val="fr-FR"/>
        </w:rPr>
      </w:pPr>
      <w:r>
        <w:rPr>
          <w:rFonts w:ascii="Times New Roman" w:hAnsi="Times New Roman" w:cs="Times New Roman"/>
          <w:b/>
          <w:lang w:val="fr-FR"/>
        </w:rPr>
        <w:t>Avocat près les Cours d’Appel de Kinshasa-    Matete et du Haut-Katanga</w:t>
      </w:r>
      <w:r w:rsidR="008F7D0E">
        <w:rPr>
          <w:rFonts w:ascii="Times New Roman" w:hAnsi="Times New Roman" w:cs="Times New Roman"/>
          <w:b/>
          <w:lang w:val="fr-FR"/>
        </w:rPr>
        <w:t>.</w:t>
      </w:r>
      <w:r w:rsidR="003E4F7D">
        <w:rPr>
          <w:rFonts w:ascii="Times New Roman" w:hAnsi="Times New Roman" w:cs="Times New Roman"/>
          <w:b/>
          <w:lang w:val="fr-FR"/>
        </w:rPr>
        <w:t xml:space="preserve"> </w:t>
      </w:r>
      <w:hyperlink r:id="rId9" w:history="1">
        <w:r w:rsidRPr="001B3145">
          <w:rPr>
            <w:rStyle w:val="Lienhypertexte"/>
            <w:rFonts w:ascii="Times New Roman" w:hAnsi="Times New Roman" w:cs="Times New Roman"/>
            <w:b/>
            <w:lang w:val="fr-FR"/>
          </w:rPr>
          <w:t>ktshimbadi@etudetshimbadi.cd</w:t>
        </w:r>
      </w:hyperlink>
      <w:r w:rsidR="008F7D0E">
        <w:rPr>
          <w:rFonts w:ascii="Times New Roman" w:hAnsi="Times New Roman" w:cs="Times New Roman"/>
          <w:b/>
          <w:lang w:val="fr-FR"/>
        </w:rPr>
        <w:t xml:space="preserve">      </w:t>
      </w:r>
      <w:r w:rsidR="008F7D0E">
        <w:rPr>
          <w:rFonts w:ascii="Times New Roman" w:hAnsi="Times New Roman" w:cs="Times New Roman"/>
          <w:b/>
          <w:lang w:val="fr-FR"/>
        </w:rPr>
        <w:tab/>
        <w:t xml:space="preserve">       Tél. :+243990014141/ +243 </w:t>
      </w:r>
      <w:r>
        <w:rPr>
          <w:rFonts w:ascii="Times New Roman" w:hAnsi="Times New Roman" w:cs="Times New Roman"/>
          <w:b/>
          <w:lang w:val="fr-FR"/>
        </w:rPr>
        <w:t>818159137</w:t>
      </w:r>
    </w:p>
    <w:p w14:paraId="3370E792" w14:textId="77777777" w:rsidR="008F7D0E" w:rsidRDefault="008F7D0E" w:rsidP="008F7D0E">
      <w:pPr>
        <w:widowControl w:val="0"/>
        <w:autoSpaceDE w:val="0"/>
        <w:autoSpaceDN w:val="0"/>
        <w:adjustRightInd w:val="0"/>
        <w:spacing w:after="240"/>
        <w:ind w:left="3960"/>
        <w:jc w:val="both"/>
        <w:rPr>
          <w:rFonts w:ascii="Times New Roman" w:hAnsi="Times New Roman" w:cs="Times New Roman"/>
          <w:b/>
          <w:lang w:val="fr-FR"/>
        </w:rPr>
      </w:pPr>
      <w:r>
        <w:rPr>
          <w:rFonts w:ascii="Times New Roman" w:hAnsi="Times New Roman" w:cs="Times New Roman"/>
          <w:b/>
          <w:lang w:val="fr-FR"/>
        </w:rPr>
        <w:t>République Démocratique du Congo</w:t>
      </w:r>
    </w:p>
    <w:p w14:paraId="0D4F3A01" w14:textId="0D709027" w:rsidR="008F7D0E" w:rsidRDefault="008F7D0E" w:rsidP="008F7D0E">
      <w:pPr>
        <w:widowControl w:val="0"/>
        <w:autoSpaceDE w:val="0"/>
        <w:autoSpaceDN w:val="0"/>
        <w:adjustRightInd w:val="0"/>
        <w:spacing w:after="240"/>
        <w:ind w:left="3960"/>
        <w:jc w:val="both"/>
        <w:rPr>
          <w:rFonts w:ascii="Times New Roman" w:hAnsi="Times New Roman" w:cs="Times New Roman"/>
          <w:b/>
          <w:lang w:val="fr-FR"/>
        </w:rPr>
      </w:pPr>
      <w:r>
        <w:rPr>
          <w:rFonts w:ascii="Times New Roman" w:hAnsi="Times New Roman" w:cs="Times New Roman"/>
          <w:b/>
          <w:lang w:val="fr-FR"/>
        </w:rPr>
        <w:tab/>
      </w:r>
      <w:r>
        <w:rPr>
          <w:rFonts w:ascii="Times New Roman" w:hAnsi="Times New Roman" w:cs="Times New Roman"/>
          <w:b/>
          <w:lang w:val="fr-FR"/>
        </w:rPr>
        <w:tab/>
      </w:r>
      <w:r>
        <w:rPr>
          <w:rFonts w:ascii="Times New Roman" w:hAnsi="Times New Roman" w:cs="Times New Roman"/>
          <w:b/>
          <w:lang w:val="fr-FR"/>
        </w:rPr>
        <w:tab/>
      </w:r>
      <w:r>
        <w:rPr>
          <w:rFonts w:ascii="Times New Roman" w:hAnsi="Times New Roman" w:cs="Times New Roman"/>
          <w:b/>
          <w:lang w:val="fr-FR"/>
        </w:rPr>
        <w:tab/>
      </w:r>
      <w:r>
        <w:rPr>
          <w:rFonts w:ascii="Times New Roman" w:hAnsi="Times New Roman" w:cs="Times New Roman"/>
          <w:b/>
          <w:lang w:val="fr-FR"/>
        </w:rPr>
        <w:tab/>
      </w:r>
      <w:r>
        <w:rPr>
          <w:rFonts w:ascii="Times New Roman" w:hAnsi="Times New Roman" w:cs="Times New Roman"/>
          <w:b/>
          <w:lang w:val="fr-FR"/>
        </w:rPr>
        <w:tab/>
      </w:r>
    </w:p>
    <w:p w14:paraId="608F5A4E" w14:textId="7F083433" w:rsidR="003E4F7D" w:rsidRPr="003E4F7D" w:rsidRDefault="003E4F7D" w:rsidP="000158FD">
      <w:pPr>
        <w:widowControl w:val="0"/>
        <w:autoSpaceDE w:val="0"/>
        <w:autoSpaceDN w:val="0"/>
        <w:adjustRightInd w:val="0"/>
        <w:spacing w:after="240"/>
        <w:jc w:val="both"/>
        <w:rPr>
          <w:rFonts w:ascii="Times New Roman" w:hAnsi="Times New Roman" w:cs="Times New Roman"/>
          <w:b/>
          <w:lang w:val="fr-FR"/>
        </w:rPr>
      </w:pPr>
      <w:r>
        <w:rPr>
          <w:rFonts w:ascii="Times New Roman" w:hAnsi="Times New Roman" w:cs="Times New Roman"/>
          <w:b/>
          <w:lang w:val="fr-FR"/>
        </w:rPr>
        <w:tab/>
      </w:r>
    </w:p>
    <w:p w14:paraId="3EF628C2" w14:textId="77777777" w:rsidR="000158FD" w:rsidRPr="000158FD" w:rsidRDefault="000158FD" w:rsidP="000100CC">
      <w:pPr>
        <w:widowControl w:val="0"/>
        <w:tabs>
          <w:tab w:val="left" w:pos="220"/>
          <w:tab w:val="left" w:pos="720"/>
        </w:tabs>
        <w:autoSpaceDE w:val="0"/>
        <w:autoSpaceDN w:val="0"/>
        <w:adjustRightInd w:val="0"/>
        <w:spacing w:after="240"/>
        <w:jc w:val="both"/>
        <w:rPr>
          <w:rFonts w:ascii="Times New Roman" w:hAnsi="Times New Roman" w:cs="Times New Roman"/>
          <w:lang w:val="fr-FR"/>
        </w:rPr>
      </w:pPr>
    </w:p>
    <w:p w14:paraId="04867239" w14:textId="77777777" w:rsidR="000100CC" w:rsidRPr="000100CC" w:rsidRDefault="000100CC" w:rsidP="000100CC">
      <w:pPr>
        <w:widowControl w:val="0"/>
        <w:tabs>
          <w:tab w:val="left" w:pos="220"/>
          <w:tab w:val="left" w:pos="720"/>
        </w:tabs>
        <w:autoSpaceDE w:val="0"/>
        <w:autoSpaceDN w:val="0"/>
        <w:adjustRightInd w:val="0"/>
        <w:spacing w:after="240"/>
        <w:jc w:val="both"/>
        <w:rPr>
          <w:rFonts w:ascii="Times New Roman" w:hAnsi="Times New Roman" w:cs="Times New Roman"/>
          <w:lang w:val="fr-FR"/>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p>
    <w:p w14:paraId="34D89CB8" w14:textId="77777777" w:rsidR="000100CC" w:rsidRPr="000100CC" w:rsidRDefault="000100CC" w:rsidP="000100CC">
      <w:pPr>
        <w:widowControl w:val="0"/>
        <w:autoSpaceDE w:val="0"/>
        <w:autoSpaceDN w:val="0"/>
        <w:adjustRightInd w:val="0"/>
        <w:spacing w:after="240"/>
        <w:jc w:val="both"/>
        <w:rPr>
          <w:rFonts w:ascii="Times" w:hAnsi="Times" w:cs="Times"/>
          <w:lang w:val="fr-FR"/>
        </w:rPr>
      </w:pPr>
    </w:p>
    <w:p w14:paraId="75011888" w14:textId="77777777" w:rsidR="001C5BB9" w:rsidRDefault="001C5BB9"/>
    <w:sectPr w:rsidR="001C5BB9" w:rsidSect="007B6D0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07"/>
    <w:rsid w:val="000100CC"/>
    <w:rsid w:val="000158FD"/>
    <w:rsid w:val="00157433"/>
    <w:rsid w:val="001C5BB9"/>
    <w:rsid w:val="001F5F45"/>
    <w:rsid w:val="00234090"/>
    <w:rsid w:val="003E4F7D"/>
    <w:rsid w:val="00413708"/>
    <w:rsid w:val="007B6D07"/>
    <w:rsid w:val="008F7D0E"/>
    <w:rsid w:val="009D48BB"/>
    <w:rsid w:val="00B2617C"/>
    <w:rsid w:val="00C23A28"/>
    <w:rsid w:val="00F909BB"/>
    <w:rsid w:val="00F927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E4D7E"/>
  <w14:defaultImageDpi w14:val="300"/>
  <w15:docId w15:val="{23833E5F-ED99-4435-9E73-1516D4D3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61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tshimbadi@etudetshimbadi.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3251</Characters>
  <Application>Microsoft Office Word</Application>
  <DocSecurity>0</DocSecurity>
  <Lines>27</Lines>
  <Paragraphs>7</Paragraphs>
  <ScaleCrop>false</ScaleCrop>
  <Company>Cabinet Mbuyi Tshimbadi</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Kaleo Tshimbadi</dc:creator>
  <cp:keywords/>
  <dc:description/>
  <cp:lastModifiedBy>Acer</cp:lastModifiedBy>
  <cp:revision>2</cp:revision>
  <cp:lastPrinted>2020-09-25T08:47:00Z</cp:lastPrinted>
  <dcterms:created xsi:type="dcterms:W3CDTF">2020-09-28T09:14:00Z</dcterms:created>
  <dcterms:modified xsi:type="dcterms:W3CDTF">2020-09-28T09:14:00Z</dcterms:modified>
</cp:coreProperties>
</file>