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161" w:rsidRPr="00712378" w:rsidRDefault="00790161" w:rsidP="0057049A">
      <w:pPr>
        <w:tabs>
          <w:tab w:val="right" w:pos="9360"/>
        </w:tabs>
        <w:spacing w:after="120"/>
        <w:jc w:val="both"/>
        <w:rPr>
          <w:rFonts w:cstheme="minorHAnsi"/>
          <w:b/>
          <w:szCs w:val="20"/>
          <w:lang w:val="en-US"/>
        </w:rPr>
      </w:pPr>
      <w:r w:rsidRPr="00712378">
        <w:rPr>
          <w:rFonts w:cstheme="minorHAnsi"/>
          <w:b/>
          <w:i/>
          <w:iCs/>
          <w:sz w:val="28"/>
          <w:szCs w:val="20"/>
          <w:lang w:val="en-US"/>
        </w:rPr>
        <w:t>BEST ANNUAL REPORT AND TRANSPARENCY AWARD</w:t>
      </w:r>
      <w:r w:rsidR="00166957" w:rsidRPr="00712378">
        <w:rPr>
          <w:rFonts w:cstheme="minorHAnsi"/>
          <w:b/>
          <w:sz w:val="28"/>
          <w:szCs w:val="20"/>
          <w:lang w:val="en-US"/>
        </w:rPr>
        <w:tab/>
      </w:r>
      <w:r w:rsidR="00166957" w:rsidRPr="00712378">
        <w:rPr>
          <w:rFonts w:cstheme="minorHAnsi"/>
          <w:b/>
          <w:szCs w:val="20"/>
          <w:lang w:val="en-US"/>
        </w:rPr>
        <w:tab/>
      </w:r>
    </w:p>
    <w:p w:rsidR="0057049A" w:rsidRPr="00712378" w:rsidRDefault="003C013C" w:rsidP="0057049A">
      <w:pPr>
        <w:tabs>
          <w:tab w:val="right" w:pos="9360"/>
        </w:tabs>
        <w:spacing w:after="120"/>
        <w:jc w:val="both"/>
        <w:rPr>
          <w:rFonts w:cstheme="minorHAnsi"/>
          <w:b/>
          <w:szCs w:val="20"/>
          <w:lang w:val="en-US"/>
        </w:rPr>
      </w:pPr>
      <w:r>
        <w:rPr>
          <w:rFonts w:cstheme="minorHAnsi"/>
          <w:b/>
          <w:szCs w:val="20"/>
          <w:lang w:val="en-US"/>
        </w:rPr>
        <w:t>T</w:t>
      </w:r>
      <w:r w:rsidR="00F0027D" w:rsidRPr="00F0027D">
        <w:rPr>
          <w:rFonts w:cstheme="minorHAnsi"/>
          <w:b/>
          <w:szCs w:val="20"/>
          <w:lang w:val="en-US"/>
        </w:rPr>
        <w:t>he World Bank – European Union joint Project – Financial Inclusion and Accountability, in partnership with the National Fund for Support of Reforms in Accounting, Reporting and Auditing</w:t>
      </w:r>
      <w:r w:rsidR="00592730">
        <w:rPr>
          <w:rFonts w:ascii="Sylfaen" w:hAnsi="Sylfaen" w:cstheme="minorHAnsi"/>
          <w:b/>
          <w:szCs w:val="20"/>
          <w:lang w:val="ka-GE"/>
        </w:rPr>
        <w:t xml:space="preserve"> </w:t>
      </w:r>
      <w:r w:rsidR="00004D99">
        <w:rPr>
          <w:rFonts w:cstheme="minorHAnsi"/>
          <w:b/>
          <w:szCs w:val="20"/>
          <w:lang w:val="en-US"/>
        </w:rPr>
        <w:t xml:space="preserve">(RSF) </w:t>
      </w:r>
      <w:r w:rsidR="00C179AA" w:rsidRPr="00712378">
        <w:rPr>
          <w:rFonts w:cstheme="minorHAnsi"/>
          <w:b/>
          <w:szCs w:val="20"/>
          <w:lang w:val="en-US"/>
        </w:rPr>
        <w:t xml:space="preserve">announces </w:t>
      </w:r>
      <w:r w:rsidR="00965A6B" w:rsidRPr="00712378">
        <w:rPr>
          <w:rFonts w:cstheme="minorHAnsi"/>
          <w:b/>
          <w:szCs w:val="20"/>
          <w:lang w:val="en-US"/>
        </w:rPr>
        <w:t xml:space="preserve">significant </w:t>
      </w:r>
      <w:r w:rsidR="007A45CD" w:rsidRPr="00712378">
        <w:rPr>
          <w:rFonts w:cstheme="minorHAnsi"/>
          <w:b/>
          <w:szCs w:val="20"/>
          <w:lang w:val="en-US"/>
        </w:rPr>
        <w:t xml:space="preserve">expansion of </w:t>
      </w:r>
      <w:r w:rsidR="003742A2" w:rsidRPr="00712378">
        <w:rPr>
          <w:rFonts w:cstheme="minorHAnsi"/>
          <w:b/>
          <w:szCs w:val="20"/>
          <w:lang w:val="en-US"/>
        </w:rPr>
        <w:t xml:space="preserve">its </w:t>
      </w:r>
      <w:r w:rsidR="00312D77" w:rsidRPr="00712378">
        <w:rPr>
          <w:rFonts w:cstheme="minorHAnsi"/>
          <w:b/>
          <w:szCs w:val="20"/>
          <w:lang w:val="en-US"/>
        </w:rPr>
        <w:t xml:space="preserve">annual </w:t>
      </w:r>
      <w:r w:rsidR="00C179AA" w:rsidRPr="00712378">
        <w:rPr>
          <w:rFonts w:cstheme="minorHAnsi"/>
          <w:b/>
          <w:szCs w:val="20"/>
          <w:lang w:val="en-US"/>
        </w:rPr>
        <w:t xml:space="preserve">competition </w:t>
      </w:r>
      <w:r w:rsidR="00D42E42" w:rsidRPr="00712378">
        <w:rPr>
          <w:rFonts w:cstheme="minorHAnsi"/>
          <w:b/>
          <w:szCs w:val="20"/>
          <w:lang w:val="en-US"/>
        </w:rPr>
        <w:t>for high quality reporting and tra</w:t>
      </w:r>
      <w:r w:rsidR="00E23F55" w:rsidRPr="00712378">
        <w:rPr>
          <w:rFonts w:cstheme="minorHAnsi"/>
          <w:b/>
          <w:szCs w:val="20"/>
          <w:lang w:val="en-US"/>
        </w:rPr>
        <w:t>n</w:t>
      </w:r>
      <w:r w:rsidR="00D42E42" w:rsidRPr="00712378">
        <w:rPr>
          <w:rFonts w:cstheme="minorHAnsi"/>
          <w:b/>
          <w:szCs w:val="20"/>
          <w:lang w:val="en-US"/>
        </w:rPr>
        <w:t>sparency</w:t>
      </w:r>
      <w:r w:rsidR="00E23F55" w:rsidRPr="00712378">
        <w:rPr>
          <w:rFonts w:cstheme="minorHAnsi"/>
          <w:b/>
          <w:szCs w:val="20"/>
          <w:lang w:val="en-US"/>
        </w:rPr>
        <w:t>.</w:t>
      </w:r>
    </w:p>
    <w:p w:rsidR="00B5341B" w:rsidRPr="00712378" w:rsidRDefault="008A4C99" w:rsidP="0057049A">
      <w:pPr>
        <w:tabs>
          <w:tab w:val="right" w:pos="9360"/>
        </w:tabs>
        <w:spacing w:after="120"/>
        <w:jc w:val="both"/>
        <w:rPr>
          <w:rFonts w:cstheme="minorHAnsi"/>
          <w:bCs/>
          <w:szCs w:val="20"/>
          <w:lang w:val="en-US"/>
        </w:rPr>
      </w:pPr>
      <w:r w:rsidRPr="00712378">
        <w:rPr>
          <w:rFonts w:cstheme="minorHAnsi"/>
          <w:bCs/>
          <w:szCs w:val="20"/>
          <w:lang w:val="en-US"/>
        </w:rPr>
        <w:t xml:space="preserve">In </w:t>
      </w:r>
      <w:r w:rsidR="00354E23" w:rsidRPr="00712378">
        <w:rPr>
          <w:rFonts w:cstheme="minorHAnsi"/>
          <w:bCs/>
          <w:szCs w:val="20"/>
          <w:lang w:val="en-US"/>
        </w:rPr>
        <w:t xml:space="preserve">2019 </w:t>
      </w:r>
      <w:r w:rsidR="00F30AB0" w:rsidRPr="00F30AB0">
        <w:rPr>
          <w:rFonts w:cstheme="minorHAnsi"/>
          <w:bCs/>
          <w:szCs w:val="20"/>
          <w:lang w:val="en-US"/>
        </w:rPr>
        <w:t xml:space="preserve">Georgia launched the Best Annual Report and Transparency Award within the framework of the World Bank – European Union joint Project – Financial Inclusion and Accountability, in partnership with the </w:t>
      </w:r>
      <w:r w:rsidR="00EF5C65">
        <w:rPr>
          <w:rFonts w:cstheme="minorHAnsi"/>
          <w:bCs/>
          <w:szCs w:val="20"/>
          <w:lang w:val="en-US"/>
        </w:rPr>
        <w:t>RSF</w:t>
      </w:r>
      <w:r w:rsidRPr="00712378">
        <w:rPr>
          <w:rFonts w:cstheme="minorHAnsi"/>
          <w:bCs/>
          <w:szCs w:val="20"/>
          <w:lang w:val="en-US"/>
        </w:rPr>
        <w:t>.</w:t>
      </w:r>
      <w:r w:rsidR="004A2264">
        <w:rPr>
          <w:rFonts w:cstheme="minorHAnsi"/>
          <w:bCs/>
          <w:szCs w:val="20"/>
          <w:lang w:val="en-US"/>
        </w:rPr>
        <w:t xml:space="preserve"> </w:t>
      </w:r>
      <w:r w:rsidR="00F83084" w:rsidRPr="00712378">
        <w:rPr>
          <w:rFonts w:cstheme="minorHAnsi"/>
          <w:bCs/>
          <w:szCs w:val="20"/>
          <w:lang w:val="en-US"/>
        </w:rPr>
        <w:t>Th</w:t>
      </w:r>
      <w:r w:rsidR="0098315A" w:rsidRPr="00712378">
        <w:rPr>
          <w:rFonts w:cstheme="minorHAnsi"/>
          <w:bCs/>
          <w:szCs w:val="20"/>
          <w:lang w:val="en-US"/>
        </w:rPr>
        <w:t xml:space="preserve">is culminated in </w:t>
      </w:r>
      <w:r w:rsidR="00CB28EA" w:rsidRPr="00712378">
        <w:rPr>
          <w:rFonts w:cstheme="minorHAnsi"/>
          <w:bCs/>
          <w:szCs w:val="20"/>
          <w:lang w:val="en-US"/>
        </w:rPr>
        <w:t>t</w:t>
      </w:r>
      <w:r w:rsidR="00BB15E2" w:rsidRPr="00712378">
        <w:rPr>
          <w:rFonts w:cstheme="minorHAnsi"/>
          <w:bCs/>
          <w:szCs w:val="20"/>
        </w:rPr>
        <w:t xml:space="preserve">he </w:t>
      </w:r>
      <w:hyperlink r:id="rId11" w:history="1">
        <w:r w:rsidR="00BB15E2" w:rsidRPr="00712378">
          <w:rPr>
            <w:rStyle w:val="Hyperlink"/>
            <w:rFonts w:cstheme="minorHAnsi"/>
            <w:bCs/>
            <w:szCs w:val="20"/>
          </w:rPr>
          <w:t>inaugural award ceremony</w:t>
        </w:r>
      </w:hyperlink>
      <w:r w:rsidR="00BB15E2" w:rsidRPr="00712378">
        <w:rPr>
          <w:rFonts w:cstheme="minorHAnsi"/>
          <w:bCs/>
          <w:szCs w:val="20"/>
        </w:rPr>
        <w:t xml:space="preserve">, held </w:t>
      </w:r>
      <w:r w:rsidR="0098315A" w:rsidRPr="00712378">
        <w:rPr>
          <w:rFonts w:cstheme="minorHAnsi"/>
          <w:bCs/>
          <w:szCs w:val="20"/>
        </w:rPr>
        <w:t xml:space="preserve">on 17 December </w:t>
      </w:r>
      <w:r w:rsidR="00BB15E2" w:rsidRPr="00712378">
        <w:rPr>
          <w:rFonts w:cstheme="minorHAnsi"/>
          <w:bCs/>
          <w:szCs w:val="20"/>
        </w:rPr>
        <w:t>at the National Library of Georgia</w:t>
      </w:r>
      <w:r w:rsidR="00BB660E" w:rsidRPr="00712378">
        <w:rPr>
          <w:rFonts w:cstheme="minorHAnsi"/>
          <w:bCs/>
          <w:szCs w:val="20"/>
        </w:rPr>
        <w:t xml:space="preserve"> with dist</w:t>
      </w:r>
      <w:r w:rsidR="007525F3" w:rsidRPr="00712378">
        <w:rPr>
          <w:rFonts w:cstheme="minorHAnsi"/>
          <w:bCs/>
          <w:szCs w:val="20"/>
        </w:rPr>
        <w:t>inguished guests</w:t>
      </w:r>
      <w:r w:rsidR="00975CE4" w:rsidRPr="00712378">
        <w:rPr>
          <w:rFonts w:cstheme="minorHAnsi"/>
          <w:bCs/>
          <w:szCs w:val="20"/>
        </w:rPr>
        <w:t xml:space="preserve"> from the </w:t>
      </w:r>
      <w:r w:rsidR="00787E02" w:rsidRPr="00712378">
        <w:rPr>
          <w:rFonts w:cstheme="minorHAnsi"/>
          <w:bCs/>
          <w:szCs w:val="20"/>
        </w:rPr>
        <w:t xml:space="preserve">domestic and international </w:t>
      </w:r>
      <w:r w:rsidR="00975CE4" w:rsidRPr="00712378">
        <w:rPr>
          <w:rFonts w:cstheme="minorHAnsi"/>
          <w:bCs/>
          <w:szCs w:val="20"/>
        </w:rPr>
        <w:t>business and regulatory community</w:t>
      </w:r>
      <w:r w:rsidR="00140AFB" w:rsidRPr="00712378">
        <w:rPr>
          <w:rFonts w:cstheme="minorHAnsi"/>
          <w:bCs/>
          <w:szCs w:val="20"/>
        </w:rPr>
        <w:t xml:space="preserve">, </w:t>
      </w:r>
      <w:r w:rsidR="0098315A" w:rsidRPr="00712378">
        <w:rPr>
          <w:rFonts w:cstheme="minorHAnsi"/>
          <w:bCs/>
          <w:szCs w:val="20"/>
        </w:rPr>
        <w:t>at which</w:t>
      </w:r>
      <w:r w:rsidR="00BB15E2" w:rsidRPr="00712378">
        <w:rPr>
          <w:rFonts w:cstheme="minorHAnsi"/>
          <w:bCs/>
          <w:szCs w:val="20"/>
        </w:rPr>
        <w:t> </w:t>
      </w:r>
      <w:r w:rsidR="007C10E1" w:rsidRPr="00712378">
        <w:rPr>
          <w:rFonts w:cstheme="minorHAnsi"/>
          <w:bCs/>
          <w:szCs w:val="20"/>
          <w:lang w:val="en-US"/>
        </w:rPr>
        <w:t xml:space="preserve">Georgian listed companies with exemplary </w:t>
      </w:r>
      <w:r w:rsidR="0018721C" w:rsidRPr="00712378">
        <w:rPr>
          <w:rFonts w:cstheme="minorHAnsi"/>
          <w:bCs/>
          <w:szCs w:val="20"/>
          <w:lang w:val="en-US"/>
        </w:rPr>
        <w:t xml:space="preserve">reporting and transparency </w:t>
      </w:r>
      <w:r w:rsidR="0016592F" w:rsidRPr="00712378">
        <w:rPr>
          <w:rFonts w:cstheme="minorHAnsi"/>
          <w:bCs/>
          <w:szCs w:val="20"/>
          <w:lang w:val="en-US"/>
        </w:rPr>
        <w:t xml:space="preserve">practices </w:t>
      </w:r>
      <w:r w:rsidR="0018721C" w:rsidRPr="00712378">
        <w:rPr>
          <w:rFonts w:cstheme="minorHAnsi"/>
          <w:bCs/>
          <w:szCs w:val="20"/>
          <w:lang w:val="en-US"/>
        </w:rPr>
        <w:t xml:space="preserve">were </w:t>
      </w:r>
      <w:r w:rsidR="009D5E3C" w:rsidRPr="00712378">
        <w:rPr>
          <w:rFonts w:cstheme="minorHAnsi"/>
          <w:bCs/>
          <w:szCs w:val="20"/>
          <w:lang w:val="en-US"/>
        </w:rPr>
        <w:t>recognized</w:t>
      </w:r>
      <w:r w:rsidR="00140AFB" w:rsidRPr="00712378">
        <w:rPr>
          <w:rFonts w:cstheme="minorHAnsi"/>
          <w:bCs/>
          <w:szCs w:val="20"/>
          <w:lang w:val="en-US"/>
        </w:rPr>
        <w:t>.</w:t>
      </w:r>
      <w:r w:rsidR="00592730">
        <w:rPr>
          <w:rFonts w:ascii="Sylfaen" w:hAnsi="Sylfaen" w:cstheme="minorHAnsi"/>
          <w:bCs/>
          <w:szCs w:val="20"/>
          <w:lang w:val="ka-GE"/>
        </w:rPr>
        <w:t xml:space="preserve"> </w:t>
      </w:r>
      <w:r w:rsidR="00DE3FE4" w:rsidRPr="00712378">
        <w:rPr>
          <w:rFonts w:cstheme="minorHAnsi"/>
          <w:bCs/>
          <w:szCs w:val="20"/>
          <w:lang w:val="en-US"/>
        </w:rPr>
        <w:t xml:space="preserve">The organizers are </w:t>
      </w:r>
      <w:r w:rsidR="007717E5" w:rsidRPr="00712378">
        <w:rPr>
          <w:rFonts w:cstheme="minorHAnsi"/>
          <w:bCs/>
          <w:szCs w:val="20"/>
          <w:lang w:val="en-US"/>
        </w:rPr>
        <w:t>pleased to announce that</w:t>
      </w:r>
      <w:r w:rsidR="00C7164D" w:rsidRPr="00712378">
        <w:rPr>
          <w:rFonts w:cstheme="minorHAnsi"/>
          <w:bCs/>
          <w:szCs w:val="20"/>
          <w:lang w:val="en-US"/>
        </w:rPr>
        <w:t>,</w:t>
      </w:r>
      <w:r w:rsidR="00592730">
        <w:rPr>
          <w:rFonts w:ascii="Sylfaen" w:hAnsi="Sylfaen" w:cstheme="minorHAnsi"/>
          <w:bCs/>
          <w:szCs w:val="20"/>
          <w:lang w:val="ka-GE"/>
        </w:rPr>
        <w:t xml:space="preserve"> </w:t>
      </w:r>
      <w:r w:rsidR="00B5341B" w:rsidRPr="00712378">
        <w:rPr>
          <w:rFonts w:cstheme="minorHAnsi"/>
          <w:bCs/>
          <w:szCs w:val="20"/>
          <w:lang w:val="en-US"/>
        </w:rPr>
        <w:t xml:space="preserve">given </w:t>
      </w:r>
      <w:r w:rsidR="00FB4AD0" w:rsidRPr="00712378">
        <w:rPr>
          <w:rFonts w:cstheme="minorHAnsi"/>
          <w:bCs/>
          <w:szCs w:val="20"/>
          <w:lang w:val="en-US"/>
        </w:rPr>
        <w:t xml:space="preserve">the success of the </w:t>
      </w:r>
      <w:r w:rsidR="00B5341B" w:rsidRPr="00712378">
        <w:rPr>
          <w:rFonts w:cstheme="minorHAnsi"/>
          <w:bCs/>
          <w:szCs w:val="20"/>
          <w:lang w:val="en-US"/>
        </w:rPr>
        <w:t>competition</w:t>
      </w:r>
      <w:r w:rsidR="00633209" w:rsidRPr="00712378">
        <w:rPr>
          <w:rFonts w:cstheme="minorHAnsi"/>
          <w:bCs/>
          <w:szCs w:val="20"/>
          <w:lang w:val="en-US"/>
        </w:rPr>
        <w:t xml:space="preserve"> in its first year</w:t>
      </w:r>
      <w:r w:rsidR="00C7164D" w:rsidRPr="00712378">
        <w:rPr>
          <w:rFonts w:cstheme="minorHAnsi"/>
          <w:bCs/>
          <w:szCs w:val="20"/>
          <w:lang w:val="en-US"/>
        </w:rPr>
        <w:t>,</w:t>
      </w:r>
      <w:r w:rsidR="00592730">
        <w:rPr>
          <w:rFonts w:ascii="Sylfaen" w:hAnsi="Sylfaen" w:cstheme="minorHAnsi"/>
          <w:bCs/>
          <w:szCs w:val="20"/>
          <w:lang w:val="ka-GE"/>
        </w:rPr>
        <w:t xml:space="preserve"> </w:t>
      </w:r>
      <w:r w:rsidR="00B5341B" w:rsidRPr="00712378">
        <w:rPr>
          <w:rFonts w:cstheme="minorHAnsi"/>
          <w:bCs/>
          <w:szCs w:val="20"/>
          <w:lang w:val="en-US"/>
        </w:rPr>
        <w:t xml:space="preserve">it will </w:t>
      </w:r>
      <w:r w:rsidR="009973E9" w:rsidRPr="00712378">
        <w:rPr>
          <w:rFonts w:cstheme="minorHAnsi"/>
          <w:bCs/>
          <w:szCs w:val="20"/>
          <w:lang w:val="en-US"/>
        </w:rPr>
        <w:t xml:space="preserve">be </w:t>
      </w:r>
      <w:r w:rsidR="00B5341B" w:rsidRPr="00712378">
        <w:rPr>
          <w:rFonts w:cstheme="minorHAnsi"/>
          <w:bCs/>
          <w:szCs w:val="20"/>
          <w:lang w:val="en-US"/>
        </w:rPr>
        <w:t>expanded</w:t>
      </w:r>
      <w:r w:rsidR="00592730">
        <w:rPr>
          <w:rFonts w:ascii="Sylfaen" w:hAnsi="Sylfaen" w:cstheme="minorHAnsi"/>
          <w:bCs/>
          <w:szCs w:val="20"/>
          <w:lang w:val="ka-GE"/>
        </w:rPr>
        <w:t xml:space="preserve"> </w:t>
      </w:r>
      <w:r w:rsidR="00491C8B" w:rsidRPr="00712378">
        <w:rPr>
          <w:rFonts w:cstheme="minorHAnsi"/>
          <w:bCs/>
          <w:szCs w:val="20"/>
          <w:lang w:val="en-US"/>
        </w:rPr>
        <w:t>in 2020</w:t>
      </w:r>
      <w:r w:rsidR="00B5341B" w:rsidRPr="00712378">
        <w:rPr>
          <w:rFonts w:cstheme="minorHAnsi"/>
          <w:bCs/>
          <w:szCs w:val="20"/>
          <w:lang w:val="en-US"/>
        </w:rPr>
        <w:t xml:space="preserve">. </w:t>
      </w:r>
    </w:p>
    <w:p w:rsidR="006E470D" w:rsidRPr="00712378" w:rsidRDefault="004805D9" w:rsidP="0057049A">
      <w:pPr>
        <w:tabs>
          <w:tab w:val="right" w:pos="9360"/>
        </w:tabs>
        <w:spacing w:after="120"/>
        <w:jc w:val="both"/>
        <w:rPr>
          <w:rFonts w:cstheme="minorHAnsi"/>
          <w:bCs/>
          <w:szCs w:val="20"/>
          <w:lang w:val="en-US"/>
        </w:rPr>
      </w:pPr>
      <w:r w:rsidRPr="00712378">
        <w:rPr>
          <w:rFonts w:cstheme="minorHAnsi"/>
          <w:bCs/>
          <w:szCs w:val="20"/>
          <w:lang w:val="en-US"/>
        </w:rPr>
        <w:t xml:space="preserve">The </w:t>
      </w:r>
      <w:r w:rsidR="00670CD6" w:rsidRPr="00712378">
        <w:rPr>
          <w:rFonts w:cstheme="minorHAnsi"/>
          <w:bCs/>
          <w:szCs w:val="20"/>
          <w:lang w:val="en-US"/>
        </w:rPr>
        <w:t>award</w:t>
      </w:r>
      <w:r w:rsidR="004A2264">
        <w:rPr>
          <w:rFonts w:cstheme="minorHAnsi"/>
          <w:bCs/>
          <w:szCs w:val="20"/>
          <w:lang w:val="en-US"/>
        </w:rPr>
        <w:t xml:space="preserve"> </w:t>
      </w:r>
      <w:r w:rsidR="007372FE" w:rsidRPr="00712378">
        <w:rPr>
          <w:rFonts w:cstheme="minorHAnsi"/>
          <w:bCs/>
          <w:szCs w:val="20"/>
          <w:lang w:val="en-US"/>
        </w:rPr>
        <w:t xml:space="preserve">is part of a concerted effort to </w:t>
      </w:r>
      <w:r w:rsidR="00CE7712" w:rsidRPr="00712378">
        <w:rPr>
          <w:rFonts w:cstheme="minorHAnsi"/>
          <w:bCs/>
          <w:szCs w:val="20"/>
          <w:lang w:val="en-US"/>
        </w:rPr>
        <w:t xml:space="preserve">make Georgia a more business and investor friendly </w:t>
      </w:r>
      <w:r w:rsidR="00055302" w:rsidRPr="00712378">
        <w:rPr>
          <w:rFonts w:cstheme="minorHAnsi"/>
          <w:bCs/>
          <w:szCs w:val="20"/>
          <w:lang w:val="en-US"/>
        </w:rPr>
        <w:t>place</w:t>
      </w:r>
      <w:r w:rsidR="00627BC4" w:rsidRPr="00712378">
        <w:rPr>
          <w:rFonts w:cstheme="minorHAnsi"/>
          <w:bCs/>
          <w:szCs w:val="20"/>
          <w:lang w:val="en-US"/>
        </w:rPr>
        <w:t xml:space="preserve">, </w:t>
      </w:r>
      <w:r w:rsidR="00D37911" w:rsidRPr="00712378">
        <w:rPr>
          <w:rFonts w:cstheme="minorHAnsi"/>
          <w:bCs/>
          <w:szCs w:val="20"/>
          <w:lang w:val="en-US"/>
        </w:rPr>
        <w:t xml:space="preserve">key ingredients to </w:t>
      </w:r>
      <w:r w:rsidR="00627BC4" w:rsidRPr="00712378">
        <w:rPr>
          <w:rFonts w:cstheme="minorHAnsi"/>
          <w:bCs/>
          <w:szCs w:val="20"/>
          <w:lang w:val="en-US"/>
        </w:rPr>
        <w:t>sustainable economic growth</w:t>
      </w:r>
      <w:r w:rsidR="004B44A7" w:rsidRPr="00712378">
        <w:rPr>
          <w:rFonts w:cstheme="minorHAnsi"/>
          <w:bCs/>
          <w:szCs w:val="20"/>
          <w:lang w:val="en-US"/>
        </w:rPr>
        <w:t>.</w:t>
      </w:r>
      <w:r w:rsidR="00AA130E" w:rsidRPr="00712378">
        <w:rPr>
          <w:rFonts w:cstheme="minorHAnsi"/>
          <w:bCs/>
          <w:szCs w:val="20"/>
          <w:lang w:val="en-US"/>
        </w:rPr>
        <w:t xml:space="preserve"> The </w:t>
      </w:r>
      <w:r w:rsidRPr="00712378">
        <w:rPr>
          <w:rFonts w:cstheme="minorHAnsi"/>
          <w:bCs/>
          <w:szCs w:val="20"/>
          <w:lang w:val="en-US"/>
        </w:rPr>
        <w:t xml:space="preserve">success of Georgia’s economy </w:t>
      </w:r>
      <w:r w:rsidR="004777AA" w:rsidRPr="00712378">
        <w:rPr>
          <w:rFonts w:cstheme="minorHAnsi"/>
          <w:bCs/>
          <w:szCs w:val="20"/>
          <w:lang w:val="en-US"/>
        </w:rPr>
        <w:t xml:space="preserve">increasingly </w:t>
      </w:r>
      <w:r w:rsidRPr="00712378">
        <w:rPr>
          <w:rFonts w:cstheme="minorHAnsi"/>
          <w:bCs/>
          <w:szCs w:val="20"/>
          <w:lang w:val="en-US"/>
        </w:rPr>
        <w:t>depend</w:t>
      </w:r>
      <w:r w:rsidR="004777AA" w:rsidRPr="00712378">
        <w:rPr>
          <w:rFonts w:cstheme="minorHAnsi"/>
          <w:bCs/>
          <w:szCs w:val="20"/>
          <w:lang w:val="en-US"/>
        </w:rPr>
        <w:t>s</w:t>
      </w:r>
      <w:r w:rsidRPr="00712378">
        <w:rPr>
          <w:rFonts w:cstheme="minorHAnsi"/>
          <w:bCs/>
          <w:szCs w:val="20"/>
          <w:lang w:val="en-US"/>
        </w:rPr>
        <w:t xml:space="preserve"> on </w:t>
      </w:r>
      <w:r w:rsidR="00A84F86" w:rsidRPr="00712378">
        <w:rPr>
          <w:rFonts w:cstheme="minorHAnsi"/>
          <w:bCs/>
          <w:szCs w:val="20"/>
          <w:lang w:val="en-US"/>
        </w:rPr>
        <w:t>the</w:t>
      </w:r>
      <w:r w:rsidRPr="00712378">
        <w:rPr>
          <w:rFonts w:cstheme="minorHAnsi"/>
          <w:bCs/>
          <w:szCs w:val="20"/>
          <w:lang w:val="en-US"/>
        </w:rPr>
        <w:t xml:space="preserve"> ability of the private sector to attract </w:t>
      </w:r>
      <w:r w:rsidR="0066696F" w:rsidRPr="00712378">
        <w:rPr>
          <w:rFonts w:cstheme="minorHAnsi"/>
          <w:bCs/>
          <w:szCs w:val="20"/>
          <w:lang w:val="en-US"/>
        </w:rPr>
        <w:t xml:space="preserve">funds from </w:t>
      </w:r>
      <w:r w:rsidRPr="00712378">
        <w:rPr>
          <w:rFonts w:cstheme="minorHAnsi"/>
          <w:bCs/>
          <w:szCs w:val="20"/>
          <w:lang w:val="en-US"/>
        </w:rPr>
        <w:t xml:space="preserve">investors </w:t>
      </w:r>
      <w:r w:rsidR="0066696F" w:rsidRPr="00712378">
        <w:rPr>
          <w:rFonts w:cstheme="minorHAnsi"/>
          <w:bCs/>
          <w:szCs w:val="20"/>
          <w:lang w:val="en-US"/>
        </w:rPr>
        <w:t>at</w:t>
      </w:r>
      <w:r w:rsidRPr="00712378">
        <w:rPr>
          <w:rFonts w:cstheme="minorHAnsi"/>
          <w:bCs/>
          <w:szCs w:val="20"/>
          <w:lang w:val="en-US"/>
        </w:rPr>
        <w:t xml:space="preserve"> home and abroad. Georgia boasts an enviable </w:t>
      </w:r>
      <w:r w:rsidR="007D5D16" w:rsidRPr="00712378">
        <w:rPr>
          <w:rFonts w:cstheme="minorHAnsi"/>
          <w:bCs/>
          <w:szCs w:val="20"/>
          <w:lang w:val="en-US"/>
        </w:rPr>
        <w:t>7</w:t>
      </w:r>
      <w:r w:rsidR="00314FDC" w:rsidRPr="00712378">
        <w:rPr>
          <w:rFonts w:cstheme="minorHAnsi"/>
          <w:bCs/>
          <w:szCs w:val="20"/>
          <w:vertAlign w:val="superscript"/>
          <w:lang w:val="en-US"/>
        </w:rPr>
        <w:t>th</w:t>
      </w:r>
      <w:r w:rsidR="00314FDC" w:rsidRPr="00712378">
        <w:rPr>
          <w:rFonts w:cstheme="minorHAnsi"/>
          <w:bCs/>
          <w:szCs w:val="20"/>
          <w:lang w:val="en-US"/>
        </w:rPr>
        <w:t xml:space="preserve"> place </w:t>
      </w:r>
      <w:r w:rsidRPr="00712378">
        <w:rPr>
          <w:rFonts w:cstheme="minorHAnsi"/>
          <w:bCs/>
          <w:szCs w:val="20"/>
          <w:lang w:val="en-US"/>
        </w:rPr>
        <w:t xml:space="preserve">in the World Bank’s </w:t>
      </w:r>
      <w:r w:rsidR="00314FDC" w:rsidRPr="00712378">
        <w:rPr>
          <w:rFonts w:cstheme="minorHAnsi"/>
          <w:bCs/>
          <w:szCs w:val="20"/>
          <w:lang w:val="en-US"/>
        </w:rPr>
        <w:t xml:space="preserve">global </w:t>
      </w:r>
      <w:hyperlink r:id="rId12" w:history="1">
        <w:r w:rsidR="00314FDC" w:rsidRPr="00712378">
          <w:rPr>
            <w:rStyle w:val="Hyperlink"/>
            <w:rFonts w:cstheme="minorHAnsi"/>
            <w:bCs/>
            <w:szCs w:val="20"/>
          </w:rPr>
          <w:t>Doing Business rankings</w:t>
        </w:r>
      </w:hyperlink>
      <w:r w:rsidR="00D81971" w:rsidRPr="00712378">
        <w:rPr>
          <w:rFonts w:cstheme="minorHAnsi"/>
          <w:bCs/>
          <w:szCs w:val="20"/>
          <w:lang w:val="en-US"/>
        </w:rPr>
        <w:t xml:space="preserve">. </w:t>
      </w:r>
      <w:r w:rsidR="008819E4" w:rsidRPr="00712378">
        <w:rPr>
          <w:rFonts w:cstheme="minorHAnsi"/>
          <w:bCs/>
          <w:szCs w:val="20"/>
          <w:lang w:val="en-US"/>
        </w:rPr>
        <w:t xml:space="preserve">But </w:t>
      </w:r>
      <w:r w:rsidR="00314FDC" w:rsidRPr="00712378">
        <w:rPr>
          <w:rFonts w:cstheme="minorHAnsi"/>
          <w:bCs/>
          <w:szCs w:val="20"/>
          <w:lang w:val="en-US"/>
        </w:rPr>
        <w:t>Georgia</w:t>
      </w:r>
      <w:r w:rsidR="000D7991" w:rsidRPr="00712378">
        <w:rPr>
          <w:rFonts w:cstheme="minorHAnsi"/>
          <w:bCs/>
          <w:szCs w:val="20"/>
          <w:lang w:val="en-US"/>
        </w:rPr>
        <w:t xml:space="preserve"> needs to become </w:t>
      </w:r>
      <w:r w:rsidR="005E3EA1" w:rsidRPr="00712378">
        <w:rPr>
          <w:rFonts w:cstheme="minorHAnsi"/>
          <w:bCs/>
          <w:szCs w:val="20"/>
          <w:lang w:val="en-US"/>
        </w:rPr>
        <w:t xml:space="preserve">a </w:t>
      </w:r>
      <w:r w:rsidR="00581402" w:rsidRPr="00712378">
        <w:rPr>
          <w:rFonts w:cstheme="minorHAnsi"/>
          <w:bCs/>
          <w:szCs w:val="20"/>
          <w:lang w:val="en-US"/>
        </w:rPr>
        <w:t xml:space="preserve">more </w:t>
      </w:r>
      <w:r w:rsidR="000675A9" w:rsidRPr="00712378">
        <w:rPr>
          <w:rFonts w:cstheme="minorHAnsi"/>
          <w:bCs/>
          <w:szCs w:val="20"/>
          <w:lang w:val="en-US"/>
        </w:rPr>
        <w:t xml:space="preserve">attractive </w:t>
      </w:r>
      <w:r w:rsidR="005E3EA1" w:rsidRPr="00712378">
        <w:rPr>
          <w:rFonts w:cstheme="minorHAnsi"/>
          <w:bCs/>
          <w:szCs w:val="20"/>
          <w:lang w:val="en-US"/>
        </w:rPr>
        <w:t xml:space="preserve">place to </w:t>
      </w:r>
      <w:r w:rsidR="00581402" w:rsidRPr="00712378">
        <w:rPr>
          <w:rFonts w:cstheme="minorHAnsi"/>
          <w:bCs/>
          <w:szCs w:val="20"/>
          <w:lang w:val="en-US"/>
        </w:rPr>
        <w:t>invest</w:t>
      </w:r>
      <w:r w:rsidR="00670ECC" w:rsidRPr="00712378">
        <w:rPr>
          <w:rFonts w:cstheme="minorHAnsi"/>
          <w:bCs/>
          <w:szCs w:val="20"/>
          <w:lang w:val="en-US"/>
        </w:rPr>
        <w:t xml:space="preserve">. </w:t>
      </w:r>
      <w:r w:rsidR="006E470D" w:rsidRPr="00712378">
        <w:rPr>
          <w:rFonts w:cstheme="minorHAnsi"/>
          <w:bCs/>
          <w:szCs w:val="20"/>
        </w:rPr>
        <w:t xml:space="preserve">Following the enactment of </w:t>
      </w:r>
      <w:r w:rsidR="002151AE">
        <w:rPr>
          <w:rFonts w:cstheme="minorHAnsi"/>
          <w:bCs/>
          <w:szCs w:val="20"/>
        </w:rPr>
        <w:t>the</w:t>
      </w:r>
      <w:r w:rsidR="006E470D" w:rsidRPr="00712378">
        <w:rPr>
          <w:rFonts w:cstheme="minorHAnsi"/>
          <w:bCs/>
          <w:szCs w:val="20"/>
        </w:rPr>
        <w:t> </w:t>
      </w:r>
      <w:hyperlink r:id="rId13" w:tgtFrame="_blank" w:history="1">
        <w:r w:rsidR="006E470D" w:rsidRPr="00712378">
          <w:rPr>
            <w:rStyle w:val="Hyperlink"/>
            <w:rFonts w:cstheme="minorHAnsi"/>
            <w:bCs/>
            <w:szCs w:val="20"/>
          </w:rPr>
          <w:t xml:space="preserve">Law </w:t>
        </w:r>
        <w:r w:rsidR="002151AE">
          <w:rPr>
            <w:rStyle w:val="Hyperlink"/>
            <w:rFonts w:cstheme="minorHAnsi"/>
            <w:bCs/>
            <w:szCs w:val="20"/>
          </w:rPr>
          <w:t xml:space="preserve">of Georgia </w:t>
        </w:r>
        <w:r w:rsidR="006E470D" w:rsidRPr="00712378">
          <w:rPr>
            <w:rStyle w:val="Hyperlink"/>
            <w:rFonts w:cstheme="minorHAnsi"/>
            <w:bCs/>
            <w:szCs w:val="20"/>
          </w:rPr>
          <w:t>on Accounting, Reporting and Auditing</w:t>
        </w:r>
      </w:hyperlink>
      <w:r w:rsidR="006E470D" w:rsidRPr="00712378">
        <w:rPr>
          <w:rFonts w:cstheme="minorHAnsi"/>
          <w:bCs/>
          <w:szCs w:val="20"/>
        </w:rPr>
        <w:t> in 201</w:t>
      </w:r>
      <w:r w:rsidR="00CB0500" w:rsidRPr="00712378">
        <w:rPr>
          <w:rFonts w:cstheme="minorHAnsi"/>
          <w:bCs/>
          <w:szCs w:val="20"/>
        </w:rPr>
        <w:t>6</w:t>
      </w:r>
      <w:r w:rsidR="006E470D" w:rsidRPr="00712378">
        <w:rPr>
          <w:rFonts w:cstheme="minorHAnsi"/>
          <w:bCs/>
          <w:szCs w:val="20"/>
        </w:rPr>
        <w:t>, th</w:t>
      </w:r>
      <w:r w:rsidR="00F13C41" w:rsidRPr="00712378">
        <w:rPr>
          <w:rFonts w:cstheme="minorHAnsi"/>
          <w:bCs/>
          <w:szCs w:val="20"/>
        </w:rPr>
        <w:t>e</w:t>
      </w:r>
      <w:r w:rsidR="00F13C41" w:rsidRPr="00712378">
        <w:rPr>
          <w:rFonts w:cstheme="minorHAnsi"/>
          <w:bCs/>
          <w:i/>
          <w:iCs/>
          <w:szCs w:val="20"/>
          <w:lang w:val="en-US"/>
        </w:rPr>
        <w:t>Best Annual Report and Transparency Award</w:t>
      </w:r>
      <w:r w:rsidR="006E470D" w:rsidRPr="00712378">
        <w:rPr>
          <w:rFonts w:cstheme="minorHAnsi"/>
          <w:bCs/>
          <w:szCs w:val="20"/>
        </w:rPr>
        <w:t>is intended to encourage compliance with new reporting regulations, foster healthy competition between companies, and improve the overall standard of corporate reporting as part of the country’s quest to build up investor trust and confidence at local and international levels.</w:t>
      </w:r>
    </w:p>
    <w:p w:rsidR="004210AE" w:rsidRPr="00712378" w:rsidRDefault="009973E9" w:rsidP="0057049A">
      <w:pPr>
        <w:tabs>
          <w:tab w:val="right" w:pos="9360"/>
        </w:tabs>
        <w:spacing w:after="120"/>
        <w:jc w:val="both"/>
        <w:rPr>
          <w:rFonts w:cstheme="minorHAnsi"/>
          <w:bCs/>
          <w:szCs w:val="20"/>
          <w:lang w:val="en-US"/>
        </w:rPr>
      </w:pPr>
      <w:r w:rsidRPr="00712378">
        <w:rPr>
          <w:rFonts w:cstheme="minorHAnsi"/>
          <w:bCs/>
          <w:szCs w:val="20"/>
          <w:lang w:val="en-US"/>
        </w:rPr>
        <w:t>T</w:t>
      </w:r>
      <w:r w:rsidR="004210AE" w:rsidRPr="00712378">
        <w:rPr>
          <w:rFonts w:cstheme="minorHAnsi"/>
          <w:bCs/>
          <w:szCs w:val="20"/>
          <w:lang w:val="en-US"/>
        </w:rPr>
        <w:t xml:space="preserve">he </w:t>
      </w:r>
      <w:r w:rsidR="001B223F" w:rsidRPr="00712378">
        <w:rPr>
          <w:rFonts w:cstheme="minorHAnsi"/>
          <w:bCs/>
          <w:szCs w:val="20"/>
          <w:lang w:val="en-US"/>
        </w:rPr>
        <w:t>competition</w:t>
      </w:r>
      <w:r w:rsidR="00D74592" w:rsidRPr="00712378">
        <w:rPr>
          <w:rFonts w:cstheme="minorHAnsi"/>
          <w:bCs/>
          <w:szCs w:val="20"/>
          <w:lang w:val="en-US"/>
        </w:rPr>
        <w:t xml:space="preserve"> is </w:t>
      </w:r>
      <w:r w:rsidRPr="00712378">
        <w:rPr>
          <w:rFonts w:cstheme="minorHAnsi"/>
          <w:bCs/>
          <w:szCs w:val="20"/>
          <w:lang w:val="en-US"/>
        </w:rPr>
        <w:t xml:space="preserve">now </w:t>
      </w:r>
      <w:r w:rsidR="00D74592" w:rsidRPr="00712378">
        <w:rPr>
          <w:rFonts w:cstheme="minorHAnsi"/>
          <w:bCs/>
          <w:szCs w:val="20"/>
          <w:lang w:val="en-US"/>
        </w:rPr>
        <w:t xml:space="preserve">being </w:t>
      </w:r>
      <w:r w:rsidR="001B223F" w:rsidRPr="00712378">
        <w:rPr>
          <w:rFonts w:cstheme="minorHAnsi"/>
          <w:bCs/>
          <w:szCs w:val="20"/>
          <w:lang w:val="en-US"/>
        </w:rPr>
        <w:t>expand</w:t>
      </w:r>
      <w:r w:rsidR="00D74592" w:rsidRPr="00712378">
        <w:rPr>
          <w:rFonts w:cstheme="minorHAnsi"/>
          <w:bCs/>
          <w:szCs w:val="20"/>
          <w:lang w:val="en-US"/>
        </w:rPr>
        <w:t>ed</w:t>
      </w:r>
      <w:r w:rsidR="00F07A59" w:rsidRPr="00712378">
        <w:rPr>
          <w:rFonts w:cstheme="minorHAnsi"/>
          <w:bCs/>
          <w:szCs w:val="20"/>
          <w:lang w:val="en-US"/>
        </w:rPr>
        <w:t xml:space="preserve"> to cover </w:t>
      </w:r>
      <w:r w:rsidR="00965A6B" w:rsidRPr="00712378">
        <w:rPr>
          <w:rFonts w:cstheme="minorHAnsi"/>
          <w:bCs/>
          <w:szCs w:val="20"/>
          <w:lang w:val="en-US"/>
        </w:rPr>
        <w:t xml:space="preserve">significantly </w:t>
      </w:r>
      <w:r w:rsidR="00F07A59" w:rsidRPr="00712378">
        <w:rPr>
          <w:rFonts w:cstheme="minorHAnsi"/>
          <w:bCs/>
          <w:szCs w:val="20"/>
          <w:lang w:val="en-US"/>
        </w:rPr>
        <w:t>many more companies</w:t>
      </w:r>
      <w:r w:rsidR="00D74592" w:rsidRPr="00712378">
        <w:rPr>
          <w:rFonts w:cstheme="minorHAnsi"/>
          <w:bCs/>
          <w:szCs w:val="20"/>
          <w:lang w:val="en-US"/>
        </w:rPr>
        <w:t xml:space="preserve">. </w:t>
      </w:r>
      <w:r w:rsidR="00F07A59" w:rsidRPr="00712378">
        <w:rPr>
          <w:rFonts w:cstheme="minorHAnsi"/>
          <w:bCs/>
          <w:szCs w:val="20"/>
          <w:lang w:val="en-US"/>
        </w:rPr>
        <w:t xml:space="preserve">While </w:t>
      </w:r>
      <w:r w:rsidR="00D410B5" w:rsidRPr="00712378">
        <w:rPr>
          <w:rFonts w:cstheme="minorHAnsi"/>
          <w:bCs/>
          <w:szCs w:val="20"/>
          <w:lang w:val="en-US"/>
        </w:rPr>
        <w:t>i</w:t>
      </w:r>
      <w:r w:rsidR="000D386E" w:rsidRPr="00712378">
        <w:rPr>
          <w:rFonts w:cstheme="minorHAnsi"/>
          <w:bCs/>
          <w:szCs w:val="20"/>
          <w:lang w:val="en-US"/>
        </w:rPr>
        <w:t xml:space="preserve">n </w:t>
      </w:r>
      <w:r w:rsidR="00D74592" w:rsidRPr="00712378">
        <w:rPr>
          <w:rFonts w:cstheme="minorHAnsi"/>
          <w:bCs/>
          <w:szCs w:val="20"/>
          <w:lang w:val="en-US"/>
        </w:rPr>
        <w:t xml:space="preserve">2019 it was only open to </w:t>
      </w:r>
      <w:r w:rsidR="000D386E" w:rsidRPr="00712378">
        <w:rPr>
          <w:rFonts w:cstheme="minorHAnsi"/>
          <w:bCs/>
          <w:szCs w:val="20"/>
          <w:lang w:val="en-US"/>
        </w:rPr>
        <w:t xml:space="preserve">companies listed on the Georgian Stock Exchange </w:t>
      </w:r>
      <w:r w:rsidR="00DB3EDA">
        <w:rPr>
          <w:rFonts w:cstheme="minorHAnsi"/>
          <w:bCs/>
          <w:szCs w:val="20"/>
          <w:lang w:val="en-US"/>
        </w:rPr>
        <w:t xml:space="preserve">(GSE) </w:t>
      </w:r>
      <w:r w:rsidR="00C40593" w:rsidRPr="00712378">
        <w:rPr>
          <w:rFonts w:cstheme="minorHAnsi"/>
          <w:bCs/>
          <w:szCs w:val="20"/>
          <w:lang w:val="en-US"/>
        </w:rPr>
        <w:t xml:space="preserve">A and B </w:t>
      </w:r>
      <w:r w:rsidR="00D74592" w:rsidRPr="00712378">
        <w:rPr>
          <w:rFonts w:cstheme="minorHAnsi"/>
          <w:bCs/>
          <w:szCs w:val="20"/>
          <w:lang w:val="en-US"/>
        </w:rPr>
        <w:t>list</w:t>
      </w:r>
      <w:r w:rsidR="00C40593" w:rsidRPr="00712378">
        <w:rPr>
          <w:rFonts w:cstheme="minorHAnsi"/>
          <w:bCs/>
          <w:szCs w:val="20"/>
          <w:lang w:val="en-US"/>
        </w:rPr>
        <w:t xml:space="preserve">ing </w:t>
      </w:r>
      <w:r w:rsidR="00880573" w:rsidRPr="00712378">
        <w:rPr>
          <w:rFonts w:cstheme="minorHAnsi"/>
          <w:bCs/>
          <w:szCs w:val="20"/>
          <w:lang w:val="en-US"/>
        </w:rPr>
        <w:t>as</w:t>
      </w:r>
      <w:r w:rsidR="00453BDC" w:rsidRPr="00712378">
        <w:rPr>
          <w:rFonts w:cstheme="minorHAnsi"/>
          <w:bCs/>
          <w:szCs w:val="20"/>
          <w:lang w:val="en-US"/>
        </w:rPr>
        <w:t xml:space="preserve"> well as those admitted to trading)</w:t>
      </w:r>
      <w:r w:rsidR="00D410B5" w:rsidRPr="00712378">
        <w:rPr>
          <w:rFonts w:cstheme="minorHAnsi"/>
          <w:bCs/>
          <w:szCs w:val="20"/>
          <w:lang w:val="en-US"/>
        </w:rPr>
        <w:t>, in 2020 it</w:t>
      </w:r>
      <w:r w:rsidR="00F94CCF" w:rsidRPr="00712378">
        <w:rPr>
          <w:rFonts w:cstheme="minorHAnsi"/>
          <w:bCs/>
          <w:szCs w:val="20"/>
          <w:lang w:val="en-US"/>
        </w:rPr>
        <w:t xml:space="preserve"> will be open to all </w:t>
      </w:r>
      <w:r w:rsidR="0051410D" w:rsidRPr="00712378">
        <w:rPr>
          <w:rFonts w:cstheme="minorHAnsi"/>
          <w:bCs/>
          <w:szCs w:val="20"/>
          <w:lang w:val="en-US"/>
        </w:rPr>
        <w:t>public interest entities (PIEs)</w:t>
      </w:r>
      <w:r w:rsidR="00E46BC0" w:rsidRPr="00712378">
        <w:rPr>
          <w:rFonts w:cstheme="minorHAnsi"/>
          <w:bCs/>
          <w:szCs w:val="20"/>
          <w:lang w:val="en-US"/>
        </w:rPr>
        <w:t xml:space="preserve"> which includes </w:t>
      </w:r>
      <w:r w:rsidR="00965A6B" w:rsidRPr="00712378">
        <w:rPr>
          <w:rFonts w:cstheme="minorHAnsi"/>
          <w:bCs/>
          <w:szCs w:val="20"/>
          <w:lang w:val="en-US"/>
        </w:rPr>
        <w:t xml:space="preserve">all </w:t>
      </w:r>
      <w:r w:rsidR="00472A0B" w:rsidRPr="00712378">
        <w:rPr>
          <w:rFonts w:cstheme="minorHAnsi"/>
          <w:bCs/>
          <w:szCs w:val="20"/>
          <w:lang w:val="en-US"/>
        </w:rPr>
        <w:t>listed</w:t>
      </w:r>
      <w:r w:rsidR="00CB0500" w:rsidRPr="00712378">
        <w:rPr>
          <w:rFonts w:cstheme="minorHAnsi"/>
          <w:bCs/>
          <w:szCs w:val="20"/>
          <w:lang w:val="en-US"/>
        </w:rPr>
        <w:t xml:space="preserve"> that is, all A and B listing companies, admitted to trading </w:t>
      </w:r>
      <w:r w:rsidR="00472A0B" w:rsidRPr="00712378">
        <w:rPr>
          <w:rFonts w:cstheme="minorHAnsi"/>
          <w:bCs/>
          <w:szCs w:val="20"/>
          <w:lang w:val="en-US"/>
        </w:rPr>
        <w:t xml:space="preserve">companies, </w:t>
      </w:r>
      <w:r w:rsidR="00E46BC0" w:rsidRPr="00712378">
        <w:rPr>
          <w:rFonts w:cstheme="minorHAnsi"/>
          <w:bCs/>
          <w:szCs w:val="20"/>
          <w:lang w:val="en-US"/>
        </w:rPr>
        <w:t>banks, insur</w:t>
      </w:r>
      <w:r w:rsidR="00965A6B" w:rsidRPr="00712378">
        <w:rPr>
          <w:rFonts w:cstheme="minorHAnsi"/>
          <w:bCs/>
          <w:szCs w:val="20"/>
          <w:lang w:val="en-US"/>
        </w:rPr>
        <w:t xml:space="preserve">ance </w:t>
      </w:r>
      <w:r w:rsidR="00E46BC0" w:rsidRPr="00712378">
        <w:rPr>
          <w:rFonts w:cstheme="minorHAnsi"/>
          <w:bCs/>
          <w:szCs w:val="20"/>
          <w:lang w:val="en-US"/>
        </w:rPr>
        <w:t>companies</w:t>
      </w:r>
      <w:r w:rsidR="00CB0500" w:rsidRPr="00712378">
        <w:rPr>
          <w:rFonts w:cstheme="minorHAnsi"/>
          <w:bCs/>
          <w:szCs w:val="20"/>
          <w:lang w:val="en-US"/>
        </w:rPr>
        <w:t xml:space="preserve"> etc</w:t>
      </w:r>
      <w:r w:rsidR="00965A6B" w:rsidRPr="00712378">
        <w:rPr>
          <w:rFonts w:cstheme="minorHAnsi"/>
          <w:bCs/>
          <w:szCs w:val="20"/>
          <w:lang w:val="en-US"/>
        </w:rPr>
        <w:t xml:space="preserve">. </w:t>
      </w:r>
      <w:r w:rsidR="00D268B4" w:rsidRPr="00712378">
        <w:rPr>
          <w:rFonts w:cstheme="minorHAnsi"/>
          <w:bCs/>
          <w:szCs w:val="20"/>
          <w:lang w:val="en-US"/>
        </w:rPr>
        <w:t xml:space="preserve">All listed companies will </w:t>
      </w:r>
      <w:r w:rsidR="00FC25B3" w:rsidRPr="00712378">
        <w:rPr>
          <w:rFonts w:cstheme="minorHAnsi"/>
          <w:bCs/>
          <w:szCs w:val="20"/>
          <w:lang w:val="en-US"/>
        </w:rPr>
        <w:t xml:space="preserve">automatically </w:t>
      </w:r>
      <w:r w:rsidR="00D268B4" w:rsidRPr="00712378">
        <w:rPr>
          <w:rFonts w:cstheme="minorHAnsi"/>
          <w:bCs/>
          <w:szCs w:val="20"/>
          <w:lang w:val="en-US"/>
        </w:rPr>
        <w:t>be scored</w:t>
      </w:r>
      <w:r w:rsidR="0083511C" w:rsidRPr="00712378">
        <w:rPr>
          <w:rFonts w:cstheme="minorHAnsi"/>
          <w:bCs/>
          <w:szCs w:val="20"/>
          <w:lang w:val="en-US"/>
        </w:rPr>
        <w:t xml:space="preserve">, provided they </w:t>
      </w:r>
      <w:r w:rsidR="00024923" w:rsidRPr="00712378">
        <w:rPr>
          <w:rFonts w:cstheme="minorHAnsi"/>
          <w:bCs/>
          <w:szCs w:val="20"/>
          <w:lang w:val="en-US"/>
        </w:rPr>
        <w:t xml:space="preserve">meet the </w:t>
      </w:r>
      <w:r w:rsidR="007156E5" w:rsidRPr="00712378">
        <w:rPr>
          <w:rFonts w:cstheme="minorHAnsi"/>
          <w:bCs/>
          <w:szCs w:val="20"/>
          <w:lang w:val="en-US"/>
        </w:rPr>
        <w:t xml:space="preserve">eligibility </w:t>
      </w:r>
      <w:r w:rsidR="0083511C" w:rsidRPr="00712378">
        <w:rPr>
          <w:rFonts w:cstheme="minorHAnsi"/>
          <w:bCs/>
          <w:szCs w:val="20"/>
          <w:lang w:val="en-US"/>
        </w:rPr>
        <w:t xml:space="preserve">criteria, </w:t>
      </w:r>
      <w:r w:rsidR="00FC25B3" w:rsidRPr="00712378">
        <w:rPr>
          <w:rFonts w:cstheme="minorHAnsi"/>
          <w:bCs/>
          <w:szCs w:val="20"/>
          <w:lang w:val="en-US"/>
        </w:rPr>
        <w:t xml:space="preserve">but </w:t>
      </w:r>
      <w:r w:rsidR="00E07583" w:rsidRPr="00712378">
        <w:rPr>
          <w:rFonts w:cstheme="minorHAnsi"/>
          <w:bCs/>
          <w:szCs w:val="20"/>
          <w:lang w:val="en-US"/>
        </w:rPr>
        <w:t xml:space="preserve">other PIEs </w:t>
      </w:r>
      <w:r w:rsidR="00CB0500" w:rsidRPr="00712378">
        <w:rPr>
          <w:rFonts w:cstheme="minorHAnsi"/>
          <w:bCs/>
          <w:szCs w:val="20"/>
          <w:lang w:val="en-US"/>
        </w:rPr>
        <w:t>including those admitted to trading</w:t>
      </w:r>
      <w:r w:rsidR="00CB0500" w:rsidRPr="00712378">
        <w:rPr>
          <w:rStyle w:val="FootnoteReference"/>
          <w:rFonts w:cstheme="minorHAnsi"/>
          <w:bCs/>
          <w:szCs w:val="20"/>
          <w:lang w:val="en-US"/>
        </w:rPr>
        <w:footnoteReference w:id="2"/>
      </w:r>
      <w:r w:rsidR="00592730">
        <w:rPr>
          <w:rFonts w:ascii="Sylfaen" w:hAnsi="Sylfaen" w:cstheme="minorHAnsi"/>
          <w:bCs/>
          <w:szCs w:val="20"/>
          <w:lang w:val="ka-GE"/>
        </w:rPr>
        <w:t xml:space="preserve"> </w:t>
      </w:r>
      <w:r w:rsidR="00E07583" w:rsidRPr="00712378">
        <w:rPr>
          <w:rFonts w:cstheme="minorHAnsi"/>
          <w:bCs/>
          <w:szCs w:val="20"/>
          <w:lang w:val="en-US"/>
        </w:rPr>
        <w:t xml:space="preserve">will need to self-nominate. </w:t>
      </w:r>
      <w:r w:rsidR="00991D7C">
        <w:rPr>
          <w:rFonts w:cstheme="minorHAnsi"/>
          <w:bCs/>
          <w:szCs w:val="20"/>
          <w:lang w:val="en-US"/>
        </w:rPr>
        <w:t>As p</w:t>
      </w:r>
      <w:r w:rsidR="009538B9" w:rsidRPr="00712378">
        <w:rPr>
          <w:rFonts w:cstheme="minorHAnsi"/>
          <w:bCs/>
          <w:szCs w:val="20"/>
          <w:lang w:val="en-US"/>
        </w:rPr>
        <w:t xml:space="preserve">otentially </w:t>
      </w:r>
      <w:r w:rsidR="00CB0500" w:rsidRPr="00712378">
        <w:rPr>
          <w:rFonts w:cstheme="minorHAnsi"/>
          <w:bCs/>
          <w:szCs w:val="20"/>
          <w:lang w:val="en-US"/>
        </w:rPr>
        <w:t xml:space="preserve">about </w:t>
      </w:r>
      <w:r w:rsidR="009538B9" w:rsidRPr="00712378">
        <w:rPr>
          <w:rFonts w:cstheme="minorHAnsi"/>
          <w:bCs/>
          <w:szCs w:val="20"/>
          <w:lang w:val="en-US"/>
        </w:rPr>
        <w:t>1</w:t>
      </w:r>
      <w:r w:rsidR="00592730">
        <w:rPr>
          <w:rFonts w:cstheme="minorHAnsi"/>
          <w:bCs/>
          <w:szCs w:val="20"/>
          <w:lang w:val="en-US"/>
        </w:rPr>
        <w:t>62</w:t>
      </w:r>
      <w:r w:rsidR="009538B9" w:rsidRPr="00712378">
        <w:rPr>
          <w:rFonts w:cstheme="minorHAnsi"/>
          <w:bCs/>
          <w:szCs w:val="20"/>
          <w:lang w:val="en-US"/>
        </w:rPr>
        <w:t xml:space="preserve"> companies could be included </w:t>
      </w:r>
      <w:r w:rsidR="009B7033" w:rsidRPr="00712378">
        <w:rPr>
          <w:rFonts w:cstheme="minorHAnsi"/>
          <w:bCs/>
          <w:szCs w:val="20"/>
          <w:lang w:val="en-US"/>
        </w:rPr>
        <w:t>and dul</w:t>
      </w:r>
      <w:r w:rsidR="00184899" w:rsidRPr="00712378">
        <w:rPr>
          <w:rFonts w:cstheme="minorHAnsi"/>
          <w:bCs/>
          <w:szCs w:val="20"/>
          <w:lang w:val="en-US"/>
        </w:rPr>
        <w:t xml:space="preserve">y scored as </w:t>
      </w:r>
      <w:r w:rsidR="009538B9" w:rsidRPr="00712378">
        <w:rPr>
          <w:rFonts w:cstheme="minorHAnsi"/>
          <w:bCs/>
          <w:szCs w:val="20"/>
          <w:lang w:val="en-US"/>
        </w:rPr>
        <w:t xml:space="preserve">compared with </w:t>
      </w:r>
      <w:r w:rsidR="00184899" w:rsidRPr="00712378">
        <w:rPr>
          <w:rFonts w:cstheme="minorHAnsi"/>
          <w:bCs/>
          <w:szCs w:val="20"/>
          <w:lang w:val="en-US"/>
        </w:rPr>
        <w:t xml:space="preserve">just </w:t>
      </w:r>
      <w:r w:rsidR="00E41E43" w:rsidRPr="00712378">
        <w:rPr>
          <w:rFonts w:cstheme="minorHAnsi"/>
          <w:bCs/>
          <w:szCs w:val="20"/>
          <w:lang w:val="en-US"/>
        </w:rPr>
        <w:t xml:space="preserve">16 </w:t>
      </w:r>
      <w:r w:rsidR="008557F2" w:rsidRPr="00712378">
        <w:rPr>
          <w:rFonts w:cstheme="minorHAnsi"/>
          <w:bCs/>
          <w:szCs w:val="20"/>
          <w:lang w:val="en-US"/>
        </w:rPr>
        <w:t xml:space="preserve">companies </w:t>
      </w:r>
      <w:r w:rsidR="00E41E43" w:rsidRPr="00712378">
        <w:rPr>
          <w:rFonts w:cstheme="minorHAnsi"/>
          <w:bCs/>
          <w:szCs w:val="20"/>
          <w:lang w:val="en-US"/>
        </w:rPr>
        <w:t>in 2019</w:t>
      </w:r>
      <w:r w:rsidR="000A33C0" w:rsidRPr="00643689">
        <w:rPr>
          <w:rFonts w:cstheme="minorHAnsi"/>
          <w:bCs/>
          <w:szCs w:val="20"/>
          <w:lang w:val="en-US"/>
        </w:rPr>
        <w:t xml:space="preserve">, the number of self-nominated companies will be limited </w:t>
      </w:r>
      <w:r w:rsidR="00991D7C" w:rsidRPr="00643689">
        <w:rPr>
          <w:rFonts w:cstheme="minorHAnsi"/>
          <w:bCs/>
          <w:szCs w:val="20"/>
          <w:lang w:val="en-US"/>
        </w:rPr>
        <w:t>to</w:t>
      </w:r>
      <w:r w:rsidR="00592730">
        <w:rPr>
          <w:rFonts w:cstheme="minorHAnsi"/>
          <w:bCs/>
          <w:szCs w:val="20"/>
          <w:lang w:val="en-US"/>
        </w:rPr>
        <w:t xml:space="preserve"> </w:t>
      </w:r>
      <w:r w:rsidR="00D46737" w:rsidRPr="00643689">
        <w:rPr>
          <w:rFonts w:cstheme="minorHAnsi"/>
          <w:bCs/>
          <w:szCs w:val="20"/>
          <w:lang w:val="en-US"/>
        </w:rPr>
        <w:t xml:space="preserve">the </w:t>
      </w:r>
      <w:r w:rsidR="000A33C0" w:rsidRPr="00643689">
        <w:rPr>
          <w:rFonts w:cstheme="minorHAnsi"/>
          <w:bCs/>
          <w:szCs w:val="20"/>
          <w:lang w:val="en-US"/>
        </w:rPr>
        <w:t xml:space="preserve">first 20 </w:t>
      </w:r>
      <w:r w:rsidR="000A33C0" w:rsidRPr="00643689">
        <w:rPr>
          <w:rFonts w:cstheme="minorHAnsi"/>
          <w:bCs/>
          <w:i/>
          <w:szCs w:val="20"/>
          <w:lang w:val="en-US"/>
        </w:rPr>
        <w:t>eligible companies</w:t>
      </w:r>
      <w:r w:rsidR="00AA6F10" w:rsidRPr="00643689">
        <w:rPr>
          <w:rFonts w:cstheme="minorHAnsi"/>
          <w:bCs/>
          <w:i/>
          <w:szCs w:val="20"/>
          <w:lang w:val="en-US"/>
        </w:rPr>
        <w:t>’</w:t>
      </w:r>
      <w:r w:rsidR="00592730">
        <w:rPr>
          <w:rFonts w:cstheme="minorHAnsi"/>
          <w:bCs/>
          <w:i/>
          <w:szCs w:val="20"/>
          <w:lang w:val="en-US"/>
        </w:rPr>
        <w:t xml:space="preserve"> </w:t>
      </w:r>
      <w:r w:rsidR="00C1374A" w:rsidRPr="00643689">
        <w:rPr>
          <w:rFonts w:cstheme="minorHAnsi"/>
          <w:bCs/>
          <w:szCs w:val="20"/>
          <w:lang w:val="en-US"/>
        </w:rPr>
        <w:t>applications r</w:t>
      </w:r>
      <w:r w:rsidR="000A33C0" w:rsidRPr="00643689">
        <w:rPr>
          <w:rFonts w:cstheme="minorHAnsi"/>
          <w:bCs/>
          <w:szCs w:val="20"/>
          <w:lang w:val="en-US"/>
        </w:rPr>
        <w:t>eceived after 12</w:t>
      </w:r>
      <w:r w:rsidR="00D46737" w:rsidRPr="00643689">
        <w:rPr>
          <w:rFonts w:cstheme="minorHAnsi"/>
          <w:bCs/>
          <w:szCs w:val="20"/>
          <w:lang w:val="en-US"/>
        </w:rPr>
        <w:t>:00</w:t>
      </w:r>
      <w:r w:rsidR="000A33C0" w:rsidRPr="00643689">
        <w:rPr>
          <w:rFonts w:cstheme="minorHAnsi"/>
          <w:bCs/>
          <w:szCs w:val="20"/>
          <w:lang w:val="en-US"/>
        </w:rPr>
        <w:t xml:space="preserve"> am </w:t>
      </w:r>
      <w:r w:rsidR="00991D7C" w:rsidRPr="00643689">
        <w:rPr>
          <w:rFonts w:cstheme="minorHAnsi"/>
          <w:bCs/>
          <w:szCs w:val="20"/>
          <w:lang w:val="en-US"/>
        </w:rPr>
        <w:t>o</w:t>
      </w:r>
      <w:r w:rsidR="00C1374A" w:rsidRPr="00643689">
        <w:rPr>
          <w:rFonts w:cstheme="minorHAnsi"/>
          <w:bCs/>
          <w:szCs w:val="20"/>
          <w:lang w:val="en-US"/>
        </w:rPr>
        <w:t>n</w:t>
      </w:r>
      <w:r w:rsidR="00592730">
        <w:rPr>
          <w:rFonts w:cstheme="minorHAnsi"/>
          <w:bCs/>
          <w:szCs w:val="20"/>
          <w:lang w:val="en-US"/>
        </w:rPr>
        <w:t xml:space="preserve"> </w:t>
      </w:r>
      <w:r w:rsidR="000A33C0" w:rsidRPr="00643689">
        <w:rPr>
          <w:rFonts w:cstheme="minorHAnsi"/>
          <w:bCs/>
          <w:szCs w:val="20"/>
          <w:lang w:val="en-US"/>
        </w:rPr>
        <w:t>1 October 2020</w:t>
      </w:r>
      <w:r w:rsidR="00DF10A9" w:rsidRPr="00643689">
        <w:rPr>
          <w:rFonts w:cstheme="minorHAnsi"/>
          <w:bCs/>
          <w:szCs w:val="20"/>
          <w:lang w:val="en-US"/>
        </w:rPr>
        <w:t xml:space="preserve"> (the deadline as per S</w:t>
      </w:r>
      <w:r w:rsidR="00930A81" w:rsidRPr="00643689">
        <w:rPr>
          <w:rFonts w:cstheme="minorHAnsi"/>
          <w:bCs/>
          <w:szCs w:val="20"/>
          <w:lang w:val="en-US"/>
        </w:rPr>
        <w:t xml:space="preserve">aras.gov.ge regulation </w:t>
      </w:r>
      <w:r w:rsidR="00AA6F10" w:rsidRPr="00643689">
        <w:rPr>
          <w:rFonts w:cstheme="minorHAnsi"/>
          <w:bCs/>
          <w:szCs w:val="20"/>
          <w:lang w:val="en-US"/>
        </w:rPr>
        <w:t>under</w:t>
      </w:r>
      <w:r w:rsidR="00930A81" w:rsidRPr="00643689">
        <w:rPr>
          <w:rFonts w:cstheme="minorHAnsi"/>
          <w:bCs/>
          <w:szCs w:val="20"/>
          <w:lang w:val="en-US"/>
        </w:rPr>
        <w:t xml:space="preserve"> Law of </w:t>
      </w:r>
      <w:r w:rsidR="002151AE">
        <w:rPr>
          <w:rFonts w:cstheme="minorHAnsi"/>
          <w:bCs/>
          <w:szCs w:val="20"/>
          <w:lang w:val="en-US"/>
        </w:rPr>
        <w:t xml:space="preserve">Georgia on </w:t>
      </w:r>
      <w:r w:rsidR="00930A81" w:rsidRPr="00643689">
        <w:rPr>
          <w:rFonts w:cstheme="minorHAnsi"/>
          <w:bCs/>
          <w:szCs w:val="20"/>
          <w:lang w:val="en-US"/>
        </w:rPr>
        <w:t>Accounting, Reporting and Auditing)</w:t>
      </w:r>
      <w:r w:rsidR="00DF10A9" w:rsidRPr="00643689">
        <w:rPr>
          <w:rFonts w:cstheme="minorHAnsi"/>
          <w:bCs/>
          <w:szCs w:val="20"/>
          <w:lang w:val="en-US"/>
        </w:rPr>
        <w:t xml:space="preserve">, </w:t>
      </w:r>
      <w:r w:rsidR="006B0A78" w:rsidRPr="00643689">
        <w:rPr>
          <w:rFonts w:cstheme="minorHAnsi"/>
          <w:bCs/>
          <w:szCs w:val="20"/>
          <w:lang w:val="en-US"/>
        </w:rPr>
        <w:t>but before 15 Nov</w:t>
      </w:r>
      <w:r w:rsidR="00D46737" w:rsidRPr="00643689">
        <w:rPr>
          <w:rFonts w:cstheme="minorHAnsi"/>
          <w:bCs/>
          <w:szCs w:val="20"/>
          <w:lang w:val="en-US"/>
        </w:rPr>
        <w:t>ember</w:t>
      </w:r>
      <w:r w:rsidR="006B0A78" w:rsidRPr="00643689">
        <w:rPr>
          <w:rFonts w:cstheme="minorHAnsi"/>
          <w:bCs/>
          <w:szCs w:val="20"/>
          <w:lang w:val="en-US"/>
        </w:rPr>
        <w:t xml:space="preserve"> 2020</w:t>
      </w:r>
      <w:r w:rsidR="000A33C0" w:rsidRPr="00643689">
        <w:rPr>
          <w:rFonts w:cstheme="minorHAnsi"/>
          <w:bCs/>
          <w:szCs w:val="20"/>
          <w:lang w:val="en-US"/>
        </w:rPr>
        <w:t>, which meet unquali</w:t>
      </w:r>
      <w:r w:rsidR="00D46737" w:rsidRPr="00643689">
        <w:rPr>
          <w:rFonts w:cstheme="minorHAnsi"/>
          <w:bCs/>
          <w:szCs w:val="20"/>
          <w:lang w:val="en-US"/>
        </w:rPr>
        <w:t>f</w:t>
      </w:r>
      <w:r w:rsidR="000A33C0" w:rsidRPr="00643689">
        <w:rPr>
          <w:rFonts w:cstheme="minorHAnsi"/>
          <w:bCs/>
          <w:szCs w:val="20"/>
          <w:lang w:val="en-US"/>
        </w:rPr>
        <w:t xml:space="preserve">ied </w:t>
      </w:r>
      <w:r w:rsidR="00D46737" w:rsidRPr="00643689">
        <w:rPr>
          <w:rFonts w:cstheme="minorHAnsi"/>
          <w:bCs/>
          <w:szCs w:val="20"/>
          <w:lang w:val="en-US"/>
        </w:rPr>
        <w:t xml:space="preserve">audit </w:t>
      </w:r>
      <w:r w:rsidR="000A33C0" w:rsidRPr="00643689">
        <w:rPr>
          <w:rFonts w:cstheme="minorHAnsi"/>
          <w:bCs/>
          <w:szCs w:val="20"/>
          <w:lang w:val="en-US"/>
        </w:rPr>
        <w:t xml:space="preserve">report criteria and </w:t>
      </w:r>
      <w:r w:rsidR="00991D7C" w:rsidRPr="00643689">
        <w:rPr>
          <w:rFonts w:cstheme="minorHAnsi"/>
          <w:bCs/>
          <w:szCs w:val="20"/>
          <w:lang w:val="en-US"/>
        </w:rPr>
        <w:t>compan</w:t>
      </w:r>
      <w:r w:rsidR="00D46737" w:rsidRPr="00643689">
        <w:rPr>
          <w:rFonts w:cstheme="minorHAnsi"/>
          <w:bCs/>
          <w:szCs w:val="20"/>
          <w:lang w:val="en-US"/>
        </w:rPr>
        <w:t xml:space="preserve">y category specific </w:t>
      </w:r>
      <w:r w:rsidR="000A33C0" w:rsidRPr="00643689">
        <w:rPr>
          <w:rFonts w:cstheme="minorHAnsi"/>
          <w:bCs/>
          <w:szCs w:val="20"/>
          <w:lang w:val="en-US"/>
        </w:rPr>
        <w:t>deadlines</w:t>
      </w:r>
      <w:r w:rsidR="00D46737" w:rsidRPr="00643689">
        <w:rPr>
          <w:rFonts w:cstheme="minorHAnsi"/>
          <w:bCs/>
          <w:szCs w:val="20"/>
          <w:lang w:val="en-US"/>
        </w:rPr>
        <w:t xml:space="preserve"> explained below</w:t>
      </w:r>
      <w:r w:rsidR="00F26B74" w:rsidRPr="00643689">
        <w:rPr>
          <w:rFonts w:cstheme="minorHAnsi"/>
          <w:bCs/>
          <w:szCs w:val="20"/>
          <w:lang w:val="en-US"/>
        </w:rPr>
        <w:t>.</w:t>
      </w:r>
    </w:p>
    <w:p w:rsidR="00465A8F" w:rsidRPr="00712378" w:rsidRDefault="00465A8F" w:rsidP="0057049A">
      <w:pPr>
        <w:tabs>
          <w:tab w:val="right" w:pos="9360"/>
        </w:tabs>
        <w:spacing w:after="120"/>
        <w:jc w:val="both"/>
        <w:rPr>
          <w:rFonts w:cstheme="minorHAnsi"/>
          <w:bCs/>
          <w:szCs w:val="20"/>
          <w:lang w:val="en-US"/>
        </w:rPr>
      </w:pPr>
      <w:r w:rsidRPr="00712378">
        <w:rPr>
          <w:rFonts w:cstheme="minorHAnsi"/>
          <w:bCs/>
          <w:szCs w:val="20"/>
          <w:lang w:val="en-US"/>
        </w:rPr>
        <w:t xml:space="preserve">The </w:t>
      </w:r>
      <w:r w:rsidR="00ED5046" w:rsidRPr="00712378">
        <w:rPr>
          <w:rFonts w:cstheme="minorHAnsi"/>
          <w:bCs/>
          <w:szCs w:val="20"/>
          <w:lang w:val="en-US"/>
        </w:rPr>
        <w:t xml:space="preserve">2020 </w:t>
      </w:r>
      <w:r w:rsidR="00B66204" w:rsidRPr="00712378">
        <w:rPr>
          <w:rFonts w:cstheme="minorHAnsi"/>
          <w:bCs/>
          <w:szCs w:val="20"/>
          <w:lang w:val="en-US"/>
        </w:rPr>
        <w:t xml:space="preserve">competition will also introduce a new award – for the </w:t>
      </w:r>
      <w:r w:rsidR="00E904DA" w:rsidRPr="00712378">
        <w:rPr>
          <w:rFonts w:cstheme="minorHAnsi"/>
          <w:bCs/>
          <w:szCs w:val="20"/>
          <w:lang w:val="en-US"/>
        </w:rPr>
        <w:t>B</w:t>
      </w:r>
      <w:r w:rsidR="00B66204" w:rsidRPr="00712378">
        <w:rPr>
          <w:rFonts w:cstheme="minorHAnsi"/>
          <w:bCs/>
          <w:szCs w:val="20"/>
          <w:lang w:val="en-US"/>
        </w:rPr>
        <w:t>est Integrated Report</w:t>
      </w:r>
      <w:r w:rsidR="00CB0500" w:rsidRPr="00712378">
        <w:rPr>
          <w:rFonts w:cstheme="minorHAnsi"/>
          <w:bCs/>
          <w:szCs w:val="20"/>
          <w:lang w:val="en-US"/>
        </w:rPr>
        <w:t xml:space="preserve"> as part of the companies’ Annual Reports</w:t>
      </w:r>
      <w:r w:rsidR="00B66204" w:rsidRPr="00712378">
        <w:rPr>
          <w:rFonts w:cstheme="minorHAnsi"/>
          <w:bCs/>
          <w:szCs w:val="20"/>
          <w:lang w:val="en-US"/>
        </w:rPr>
        <w:t xml:space="preserve">. </w:t>
      </w:r>
      <w:r w:rsidR="00946B04" w:rsidRPr="00712378">
        <w:rPr>
          <w:rFonts w:cstheme="minorHAnsi"/>
          <w:bCs/>
          <w:szCs w:val="20"/>
        </w:rPr>
        <w:t>An </w:t>
      </w:r>
      <w:hyperlink r:id="rId14" w:history="1">
        <w:r w:rsidR="00946B04" w:rsidRPr="00712378">
          <w:rPr>
            <w:rStyle w:val="Hyperlink"/>
            <w:rFonts w:cstheme="minorHAnsi"/>
            <w:szCs w:val="20"/>
          </w:rPr>
          <w:t>integrated report</w:t>
        </w:r>
      </w:hyperlink>
      <w:r w:rsidR="00946B04" w:rsidRPr="00712378">
        <w:rPr>
          <w:rFonts w:cstheme="minorHAnsi"/>
          <w:bCs/>
          <w:szCs w:val="20"/>
        </w:rPr>
        <w:t xml:space="preserve"> is a concise communication about how an organization's strategy, governance, performance and prospects lead to the creation of value over the </w:t>
      </w:r>
      <w:r w:rsidR="00946B04" w:rsidRPr="00712378">
        <w:rPr>
          <w:rFonts w:cstheme="minorHAnsi"/>
          <w:bCs/>
          <w:szCs w:val="20"/>
        </w:rPr>
        <w:lastRenderedPageBreak/>
        <w:t>short, medium and long term.</w:t>
      </w:r>
      <w:r w:rsidR="000172D6" w:rsidRPr="00712378">
        <w:rPr>
          <w:rFonts w:cstheme="minorHAnsi"/>
          <w:bCs/>
          <w:szCs w:val="20"/>
        </w:rPr>
        <w:t xml:space="preserve"> Many of the world’s </w:t>
      </w:r>
      <w:r w:rsidR="00AF5C72" w:rsidRPr="00712378">
        <w:rPr>
          <w:rFonts w:cstheme="minorHAnsi"/>
          <w:bCs/>
          <w:szCs w:val="20"/>
        </w:rPr>
        <w:t xml:space="preserve">leading companies are publishing </w:t>
      </w:r>
      <w:r w:rsidR="003E6C5C" w:rsidRPr="00712378">
        <w:rPr>
          <w:rFonts w:cstheme="minorHAnsi"/>
          <w:bCs/>
          <w:szCs w:val="20"/>
        </w:rPr>
        <w:t>integrated reports</w:t>
      </w:r>
      <w:r w:rsidR="002947C0" w:rsidRPr="00712378">
        <w:rPr>
          <w:rFonts w:cstheme="minorHAnsi"/>
          <w:bCs/>
          <w:szCs w:val="20"/>
        </w:rPr>
        <w:t xml:space="preserve"> which mark a </w:t>
      </w:r>
      <w:r w:rsidR="00DA6819" w:rsidRPr="00712378">
        <w:rPr>
          <w:rFonts w:cstheme="minorHAnsi"/>
          <w:bCs/>
          <w:szCs w:val="20"/>
        </w:rPr>
        <w:t xml:space="preserve">major innovation in reporting.  </w:t>
      </w:r>
    </w:p>
    <w:p w:rsidR="00053666" w:rsidRDefault="001F7048" w:rsidP="0057049A">
      <w:pPr>
        <w:tabs>
          <w:tab w:val="right" w:pos="9360"/>
        </w:tabs>
        <w:spacing w:after="120"/>
        <w:jc w:val="both"/>
        <w:rPr>
          <w:rFonts w:cstheme="minorHAnsi"/>
          <w:b/>
          <w:i/>
          <w:szCs w:val="20"/>
          <w:lang w:val="en-US"/>
        </w:rPr>
      </w:pPr>
      <w:r w:rsidRPr="00712378">
        <w:rPr>
          <w:rFonts w:cstheme="minorHAnsi"/>
          <w:b/>
          <w:i/>
          <w:szCs w:val="20"/>
          <w:lang w:val="en-US"/>
        </w:rPr>
        <w:t>Evaluation Process</w:t>
      </w:r>
    </w:p>
    <w:p w:rsidR="0053217B" w:rsidRPr="00712378" w:rsidRDefault="00F26B74" w:rsidP="0057049A">
      <w:pPr>
        <w:tabs>
          <w:tab w:val="right" w:pos="9360"/>
        </w:tabs>
        <w:spacing w:after="120"/>
        <w:jc w:val="both"/>
        <w:rPr>
          <w:rFonts w:cstheme="minorHAnsi"/>
          <w:bCs/>
          <w:szCs w:val="20"/>
          <w:lang w:val="en-US"/>
        </w:rPr>
      </w:pPr>
      <w:r w:rsidRPr="00712378">
        <w:rPr>
          <w:rFonts w:cstheme="minorHAnsi"/>
          <w:bCs/>
          <w:szCs w:val="20"/>
          <w:lang w:val="en-US"/>
        </w:rPr>
        <w:t xml:space="preserve">The process is much the same as in 2019. </w:t>
      </w:r>
      <w:r w:rsidR="001C1C76" w:rsidRPr="00712378">
        <w:rPr>
          <w:rFonts w:cstheme="minorHAnsi"/>
          <w:bCs/>
          <w:szCs w:val="20"/>
          <w:lang w:val="en-US"/>
        </w:rPr>
        <w:t xml:space="preserve">The awards will be based on a </w:t>
      </w:r>
      <w:r w:rsidR="00F2721C" w:rsidRPr="00712378">
        <w:rPr>
          <w:rFonts w:cstheme="minorHAnsi"/>
          <w:bCs/>
          <w:szCs w:val="20"/>
          <w:lang w:val="en-US"/>
        </w:rPr>
        <w:t xml:space="preserve">robust </w:t>
      </w:r>
      <w:r w:rsidR="001C1C76" w:rsidRPr="00712378">
        <w:rPr>
          <w:rFonts w:cstheme="minorHAnsi"/>
          <w:bCs/>
          <w:szCs w:val="20"/>
          <w:lang w:val="en-US"/>
        </w:rPr>
        <w:t xml:space="preserve">3-step evaluation </w:t>
      </w:r>
      <w:r w:rsidR="00F01ADA" w:rsidRPr="00712378">
        <w:rPr>
          <w:rFonts w:cstheme="minorHAnsi"/>
          <w:bCs/>
          <w:szCs w:val="20"/>
          <w:lang w:val="en-US"/>
        </w:rPr>
        <w:t xml:space="preserve">process </w:t>
      </w:r>
      <w:r w:rsidR="001C1C76" w:rsidRPr="00712378">
        <w:rPr>
          <w:rFonts w:cstheme="minorHAnsi"/>
          <w:bCs/>
          <w:szCs w:val="20"/>
          <w:lang w:val="en-US"/>
        </w:rPr>
        <w:t>comprising initial s</w:t>
      </w:r>
      <w:r w:rsidR="00A90659" w:rsidRPr="00712378">
        <w:rPr>
          <w:rFonts w:cstheme="minorHAnsi"/>
          <w:bCs/>
          <w:szCs w:val="20"/>
          <w:lang w:val="en-US"/>
        </w:rPr>
        <w:t>election</w:t>
      </w:r>
      <w:r w:rsidR="004B5635" w:rsidRPr="00712378">
        <w:rPr>
          <w:rFonts w:cstheme="minorHAnsi"/>
          <w:bCs/>
          <w:szCs w:val="20"/>
          <w:lang w:val="en-US"/>
        </w:rPr>
        <w:t xml:space="preserve"> and </w:t>
      </w:r>
      <w:r w:rsidR="004B5635" w:rsidRPr="00712378">
        <w:rPr>
          <w:rFonts w:cstheme="minorHAnsi"/>
          <w:bCs/>
          <w:i/>
          <w:szCs w:val="20"/>
          <w:lang w:val="en-US"/>
        </w:rPr>
        <w:t>screening</w:t>
      </w:r>
      <w:r w:rsidR="001C1C76" w:rsidRPr="00712378">
        <w:rPr>
          <w:rFonts w:cstheme="minorHAnsi"/>
          <w:bCs/>
          <w:szCs w:val="20"/>
          <w:lang w:val="en-US"/>
        </w:rPr>
        <w:t>, detailed evaluation of s</w:t>
      </w:r>
      <w:r w:rsidR="002F413C" w:rsidRPr="00712378">
        <w:rPr>
          <w:rFonts w:cstheme="minorHAnsi"/>
          <w:bCs/>
          <w:szCs w:val="20"/>
          <w:lang w:val="en-US"/>
        </w:rPr>
        <w:t xml:space="preserve">elected </w:t>
      </w:r>
      <w:r w:rsidR="001C1C76" w:rsidRPr="00712378">
        <w:rPr>
          <w:rFonts w:cstheme="minorHAnsi"/>
          <w:bCs/>
          <w:szCs w:val="20"/>
          <w:lang w:val="en-US"/>
        </w:rPr>
        <w:t xml:space="preserve">companies, and finally </w:t>
      </w:r>
      <w:r w:rsidR="00192525" w:rsidRPr="00712378">
        <w:rPr>
          <w:rFonts w:cstheme="minorHAnsi"/>
          <w:bCs/>
          <w:szCs w:val="20"/>
          <w:lang w:val="en-US"/>
        </w:rPr>
        <w:t xml:space="preserve">a </w:t>
      </w:r>
      <w:r w:rsidR="001C1C76" w:rsidRPr="00712378">
        <w:rPr>
          <w:rFonts w:cstheme="minorHAnsi"/>
          <w:bCs/>
          <w:szCs w:val="20"/>
          <w:lang w:val="en-US"/>
        </w:rPr>
        <w:t>panel of judges</w:t>
      </w:r>
      <w:r w:rsidR="00192525" w:rsidRPr="00712378">
        <w:rPr>
          <w:rFonts w:cstheme="minorHAnsi"/>
          <w:bCs/>
          <w:szCs w:val="20"/>
          <w:lang w:val="en-US"/>
        </w:rPr>
        <w:t xml:space="preserve">, comprising local and international experts, to decide </w:t>
      </w:r>
      <w:r w:rsidR="001C1C76" w:rsidRPr="00712378">
        <w:rPr>
          <w:rFonts w:cstheme="minorHAnsi"/>
          <w:bCs/>
          <w:szCs w:val="20"/>
          <w:lang w:val="en-US"/>
        </w:rPr>
        <w:t xml:space="preserve">on </w:t>
      </w:r>
      <w:r w:rsidR="00192525" w:rsidRPr="00712378">
        <w:rPr>
          <w:rFonts w:cstheme="minorHAnsi"/>
          <w:bCs/>
          <w:szCs w:val="20"/>
          <w:lang w:val="en-US"/>
        </w:rPr>
        <w:t xml:space="preserve">the </w:t>
      </w:r>
      <w:r w:rsidR="001F7048" w:rsidRPr="00712378">
        <w:rPr>
          <w:rFonts w:cstheme="minorHAnsi"/>
          <w:bCs/>
          <w:szCs w:val="20"/>
          <w:lang w:val="en-US"/>
        </w:rPr>
        <w:t>award winners</w:t>
      </w:r>
      <w:r w:rsidR="001C1C76" w:rsidRPr="00712378">
        <w:rPr>
          <w:rFonts w:cstheme="minorHAnsi"/>
          <w:bCs/>
          <w:szCs w:val="20"/>
          <w:lang w:val="en-US"/>
        </w:rPr>
        <w:t xml:space="preserve">. </w:t>
      </w:r>
    </w:p>
    <w:p w:rsidR="00D10D7B" w:rsidRPr="00712378" w:rsidRDefault="007F2DB7" w:rsidP="0057049A">
      <w:pPr>
        <w:tabs>
          <w:tab w:val="right" w:pos="9360"/>
        </w:tabs>
        <w:spacing w:after="120"/>
        <w:jc w:val="both"/>
        <w:rPr>
          <w:rFonts w:cstheme="minorHAnsi"/>
          <w:bCs/>
          <w:i/>
          <w:iCs/>
          <w:szCs w:val="20"/>
          <w:lang w:val="en-US"/>
        </w:rPr>
      </w:pPr>
      <w:r w:rsidRPr="00712378">
        <w:rPr>
          <w:rFonts w:cstheme="minorHAnsi"/>
          <w:bCs/>
          <w:i/>
          <w:iCs/>
          <w:szCs w:val="20"/>
          <w:lang w:val="en-US"/>
        </w:rPr>
        <w:t xml:space="preserve">Initial </w:t>
      </w:r>
      <w:r w:rsidR="00D10D7B" w:rsidRPr="00712378">
        <w:rPr>
          <w:rFonts w:cstheme="minorHAnsi"/>
          <w:bCs/>
          <w:i/>
          <w:iCs/>
          <w:szCs w:val="20"/>
          <w:lang w:val="en-US"/>
        </w:rPr>
        <w:t>S</w:t>
      </w:r>
      <w:r w:rsidRPr="00712378">
        <w:rPr>
          <w:rFonts w:cstheme="minorHAnsi"/>
          <w:bCs/>
          <w:i/>
          <w:iCs/>
          <w:szCs w:val="20"/>
          <w:lang w:val="en-US"/>
        </w:rPr>
        <w:t>election</w:t>
      </w:r>
    </w:p>
    <w:p w:rsidR="00751DF4" w:rsidRPr="00712378" w:rsidRDefault="00451D14" w:rsidP="0057049A">
      <w:pPr>
        <w:tabs>
          <w:tab w:val="right" w:pos="9360"/>
        </w:tabs>
        <w:spacing w:after="120"/>
        <w:jc w:val="both"/>
        <w:rPr>
          <w:rFonts w:cstheme="minorHAnsi"/>
          <w:bCs/>
          <w:szCs w:val="20"/>
          <w:lang w:val="en-US"/>
        </w:rPr>
      </w:pPr>
      <w:r w:rsidRPr="00712378">
        <w:rPr>
          <w:rFonts w:cstheme="minorHAnsi"/>
          <w:bCs/>
          <w:szCs w:val="20"/>
          <w:lang w:val="en-US"/>
        </w:rPr>
        <w:t xml:space="preserve">Initial selection </w:t>
      </w:r>
      <w:r w:rsidR="007F2DB7" w:rsidRPr="00712378">
        <w:rPr>
          <w:rFonts w:cstheme="minorHAnsi"/>
          <w:bCs/>
          <w:szCs w:val="20"/>
          <w:lang w:val="en-US"/>
        </w:rPr>
        <w:t xml:space="preserve">will depend on whether the company a listed PIE or not. </w:t>
      </w:r>
      <w:r w:rsidR="0053217B" w:rsidRPr="00712378">
        <w:rPr>
          <w:rFonts w:cstheme="minorHAnsi"/>
          <w:bCs/>
          <w:szCs w:val="20"/>
          <w:lang w:val="en-US"/>
        </w:rPr>
        <w:t>For listed</w:t>
      </w:r>
      <w:r w:rsidR="00592730">
        <w:rPr>
          <w:rFonts w:cstheme="minorHAnsi"/>
          <w:bCs/>
          <w:szCs w:val="20"/>
          <w:lang w:val="en-US"/>
        </w:rPr>
        <w:t xml:space="preserve"> </w:t>
      </w:r>
      <w:r w:rsidR="007F2DB7" w:rsidRPr="00712378">
        <w:rPr>
          <w:rFonts w:cstheme="minorHAnsi"/>
          <w:bCs/>
          <w:szCs w:val="20"/>
          <w:lang w:val="en-US"/>
        </w:rPr>
        <w:t xml:space="preserve">PIE </w:t>
      </w:r>
      <w:r w:rsidR="0053217B" w:rsidRPr="00712378">
        <w:rPr>
          <w:rFonts w:cstheme="minorHAnsi"/>
          <w:bCs/>
          <w:szCs w:val="20"/>
          <w:lang w:val="en-US"/>
        </w:rPr>
        <w:t>companies t</w:t>
      </w:r>
      <w:r w:rsidR="007E056F" w:rsidRPr="00712378">
        <w:rPr>
          <w:rFonts w:cstheme="minorHAnsi"/>
          <w:bCs/>
          <w:szCs w:val="20"/>
          <w:lang w:val="en-US"/>
        </w:rPr>
        <w:t>he initial s</w:t>
      </w:r>
      <w:r w:rsidR="00BA4914" w:rsidRPr="00712378">
        <w:rPr>
          <w:rFonts w:cstheme="minorHAnsi"/>
          <w:bCs/>
          <w:szCs w:val="20"/>
          <w:lang w:val="en-US"/>
        </w:rPr>
        <w:t xml:space="preserve">election </w:t>
      </w:r>
      <w:r w:rsidR="007E056F" w:rsidRPr="00712378">
        <w:rPr>
          <w:rFonts w:cstheme="minorHAnsi"/>
          <w:bCs/>
          <w:szCs w:val="20"/>
          <w:lang w:val="en-US"/>
        </w:rPr>
        <w:t xml:space="preserve">will involve identifying </w:t>
      </w:r>
      <w:r w:rsidR="00294451" w:rsidRPr="00712378">
        <w:rPr>
          <w:rFonts w:cstheme="minorHAnsi"/>
          <w:bCs/>
          <w:szCs w:val="20"/>
          <w:lang w:val="en-US"/>
        </w:rPr>
        <w:t xml:space="preserve">GSE </w:t>
      </w:r>
      <w:r w:rsidR="000D32C4" w:rsidRPr="00712378">
        <w:rPr>
          <w:rFonts w:cstheme="minorHAnsi"/>
          <w:bCs/>
          <w:szCs w:val="20"/>
          <w:lang w:val="en-US"/>
        </w:rPr>
        <w:t>list</w:t>
      </w:r>
      <w:r w:rsidR="00294451" w:rsidRPr="00712378">
        <w:rPr>
          <w:rFonts w:cstheme="minorHAnsi"/>
          <w:bCs/>
          <w:szCs w:val="20"/>
          <w:lang w:val="en-US"/>
        </w:rPr>
        <w:t>ed</w:t>
      </w:r>
      <w:r w:rsidR="00592730">
        <w:rPr>
          <w:rFonts w:cstheme="minorHAnsi"/>
          <w:bCs/>
          <w:szCs w:val="20"/>
          <w:lang w:val="en-US"/>
        </w:rPr>
        <w:t xml:space="preserve"> </w:t>
      </w:r>
      <w:r w:rsidR="007E056F" w:rsidRPr="00712378">
        <w:rPr>
          <w:rFonts w:cstheme="minorHAnsi"/>
          <w:bCs/>
          <w:szCs w:val="20"/>
          <w:lang w:val="en-US"/>
        </w:rPr>
        <w:t xml:space="preserve">companies </w:t>
      </w:r>
      <w:bookmarkStart w:id="0" w:name="_Hlk33694597"/>
      <w:r w:rsidR="007E056F" w:rsidRPr="00712378">
        <w:rPr>
          <w:rFonts w:cstheme="minorHAnsi"/>
          <w:bCs/>
          <w:szCs w:val="20"/>
          <w:lang w:val="en-US"/>
        </w:rPr>
        <w:t xml:space="preserve">that are compliant with current financial reporting requirements </w:t>
      </w:r>
      <w:r w:rsidR="00636038" w:rsidRPr="00712378">
        <w:rPr>
          <w:rFonts w:cstheme="minorHAnsi"/>
          <w:bCs/>
          <w:szCs w:val="20"/>
          <w:lang w:val="en-US"/>
        </w:rPr>
        <w:t xml:space="preserve">that is, they </w:t>
      </w:r>
      <w:r w:rsidR="007E056F" w:rsidRPr="00712378">
        <w:rPr>
          <w:rFonts w:cstheme="minorHAnsi"/>
          <w:bCs/>
          <w:szCs w:val="20"/>
          <w:lang w:val="en-US"/>
        </w:rPr>
        <w:t>hav</w:t>
      </w:r>
      <w:r w:rsidR="00F36AC7" w:rsidRPr="00712378">
        <w:rPr>
          <w:rFonts w:cstheme="minorHAnsi"/>
          <w:bCs/>
          <w:szCs w:val="20"/>
          <w:lang w:val="en-US"/>
        </w:rPr>
        <w:t>e</w:t>
      </w:r>
      <w:r w:rsidR="007E056F" w:rsidRPr="00712378">
        <w:rPr>
          <w:rFonts w:cstheme="minorHAnsi"/>
          <w:bCs/>
          <w:szCs w:val="20"/>
          <w:lang w:val="en-US"/>
        </w:rPr>
        <w:t xml:space="preserve"> an unqualified audit report and submit their annual report to </w:t>
      </w:r>
      <w:r w:rsidR="00BA7938">
        <w:rPr>
          <w:rFonts w:cstheme="minorHAnsi"/>
          <w:bCs/>
          <w:szCs w:val="20"/>
          <w:lang w:val="en-US"/>
        </w:rPr>
        <w:t>the Service for Accounting, Reporting and Audit Supervision (</w:t>
      </w:r>
      <w:r w:rsidR="00BA7938" w:rsidRPr="00712378">
        <w:rPr>
          <w:rFonts w:cstheme="minorHAnsi"/>
          <w:bCs/>
          <w:szCs w:val="20"/>
          <w:lang w:val="en-US"/>
        </w:rPr>
        <w:t>SARAS</w:t>
      </w:r>
      <w:r w:rsidR="00BA7938">
        <w:rPr>
          <w:rFonts w:cstheme="minorHAnsi"/>
          <w:bCs/>
          <w:szCs w:val="20"/>
          <w:lang w:val="en-US"/>
        </w:rPr>
        <w:t>)</w:t>
      </w:r>
      <w:r w:rsidR="00592730">
        <w:rPr>
          <w:rFonts w:cstheme="minorHAnsi"/>
          <w:bCs/>
          <w:szCs w:val="20"/>
          <w:lang w:val="en-US"/>
        </w:rPr>
        <w:t xml:space="preserve"> </w:t>
      </w:r>
      <w:r w:rsidR="00932241" w:rsidRPr="00712378">
        <w:rPr>
          <w:rFonts w:cstheme="minorHAnsi"/>
          <w:bCs/>
          <w:szCs w:val="20"/>
          <w:lang w:val="en-US"/>
        </w:rPr>
        <w:t xml:space="preserve">for publication at </w:t>
      </w:r>
      <w:hyperlink r:id="rId15" w:history="1">
        <w:r w:rsidR="00932241" w:rsidRPr="00712378">
          <w:rPr>
            <w:rStyle w:val="Hyperlink"/>
            <w:rFonts w:cstheme="minorHAnsi"/>
            <w:szCs w:val="20"/>
            <w:lang w:val="en-US"/>
          </w:rPr>
          <w:t>www.reportal.ge</w:t>
        </w:r>
      </w:hyperlink>
      <w:r w:rsidR="00592730">
        <w:t xml:space="preserve"> </w:t>
      </w:r>
      <w:r w:rsidR="0032625B" w:rsidRPr="00712378">
        <w:rPr>
          <w:rFonts w:cstheme="minorHAnsi"/>
          <w:bCs/>
          <w:szCs w:val="20"/>
          <w:lang w:val="en-US"/>
        </w:rPr>
        <w:t>by 1 October 2020</w:t>
      </w:r>
      <w:r w:rsidR="007E056F" w:rsidRPr="00712378">
        <w:rPr>
          <w:rFonts w:cstheme="minorHAnsi"/>
          <w:bCs/>
          <w:szCs w:val="20"/>
          <w:lang w:val="en-US"/>
        </w:rPr>
        <w:t xml:space="preserve">. </w:t>
      </w:r>
      <w:bookmarkEnd w:id="0"/>
      <w:r w:rsidR="00E57AC2" w:rsidRPr="00712378">
        <w:rPr>
          <w:rFonts w:cstheme="minorHAnsi"/>
          <w:bCs/>
          <w:szCs w:val="20"/>
          <w:lang w:val="en-US"/>
        </w:rPr>
        <w:t xml:space="preserve">These </w:t>
      </w:r>
      <w:r w:rsidR="00411ADC" w:rsidRPr="00712378">
        <w:rPr>
          <w:rFonts w:cstheme="minorHAnsi"/>
          <w:bCs/>
          <w:szCs w:val="20"/>
          <w:lang w:val="en-US"/>
        </w:rPr>
        <w:t>c</w:t>
      </w:r>
      <w:r w:rsidR="001C1C76" w:rsidRPr="00712378">
        <w:rPr>
          <w:rFonts w:cstheme="minorHAnsi"/>
          <w:bCs/>
          <w:szCs w:val="20"/>
          <w:lang w:val="en-US"/>
        </w:rPr>
        <w:t>ompanies w</w:t>
      </w:r>
      <w:r w:rsidR="00D079D3" w:rsidRPr="00712378">
        <w:rPr>
          <w:rFonts w:cstheme="minorHAnsi"/>
          <w:bCs/>
          <w:szCs w:val="20"/>
          <w:lang w:val="en-US"/>
        </w:rPr>
        <w:t>ill</w:t>
      </w:r>
      <w:r w:rsidR="001C1C76" w:rsidRPr="00712378">
        <w:rPr>
          <w:rFonts w:cstheme="minorHAnsi"/>
          <w:bCs/>
          <w:szCs w:val="20"/>
          <w:lang w:val="en-US"/>
        </w:rPr>
        <w:t xml:space="preserve"> then advised that they </w:t>
      </w:r>
      <w:r w:rsidRPr="00712378">
        <w:rPr>
          <w:rFonts w:cstheme="minorHAnsi"/>
          <w:bCs/>
          <w:szCs w:val="20"/>
          <w:lang w:val="en-US"/>
        </w:rPr>
        <w:t>have met the initial selection criteria</w:t>
      </w:r>
      <w:r w:rsidR="00426B5C" w:rsidRPr="00712378">
        <w:rPr>
          <w:rFonts w:cstheme="minorHAnsi"/>
          <w:bCs/>
          <w:szCs w:val="20"/>
          <w:lang w:val="en-US"/>
        </w:rPr>
        <w:t xml:space="preserve"> a</w:t>
      </w:r>
      <w:r w:rsidR="006E117A" w:rsidRPr="00712378">
        <w:rPr>
          <w:rFonts w:cstheme="minorHAnsi"/>
          <w:bCs/>
          <w:szCs w:val="20"/>
          <w:lang w:val="en-US"/>
        </w:rPr>
        <w:t xml:space="preserve">nd will be </w:t>
      </w:r>
      <w:r w:rsidRPr="00712378">
        <w:rPr>
          <w:rFonts w:cstheme="minorHAnsi"/>
          <w:bCs/>
          <w:szCs w:val="20"/>
          <w:lang w:val="en-US"/>
        </w:rPr>
        <w:t xml:space="preserve">duly </w:t>
      </w:r>
      <w:r w:rsidR="00B64D42" w:rsidRPr="00712378">
        <w:rPr>
          <w:rFonts w:cstheme="minorHAnsi"/>
          <w:bCs/>
          <w:szCs w:val="20"/>
          <w:lang w:val="en-US"/>
        </w:rPr>
        <w:t>scored</w:t>
      </w:r>
      <w:r w:rsidRPr="00712378">
        <w:rPr>
          <w:rFonts w:cstheme="minorHAnsi"/>
          <w:bCs/>
          <w:szCs w:val="20"/>
          <w:lang w:val="en-US"/>
        </w:rPr>
        <w:t xml:space="preserve"> automatically</w:t>
      </w:r>
      <w:r w:rsidR="00B64D42" w:rsidRPr="00712378">
        <w:rPr>
          <w:rFonts w:cstheme="minorHAnsi"/>
          <w:bCs/>
          <w:szCs w:val="20"/>
          <w:lang w:val="en-US"/>
        </w:rPr>
        <w:t xml:space="preserve">. </w:t>
      </w:r>
    </w:p>
    <w:p w:rsidR="00DE1968" w:rsidRPr="00301902" w:rsidRDefault="00D10D7B" w:rsidP="0057049A">
      <w:pPr>
        <w:tabs>
          <w:tab w:val="right" w:pos="9360"/>
        </w:tabs>
        <w:spacing w:after="120"/>
        <w:jc w:val="both"/>
        <w:rPr>
          <w:rFonts w:cstheme="minorHAnsi"/>
          <w:b/>
          <w:iCs/>
          <w:szCs w:val="20"/>
          <w:lang w:val="en-US"/>
        </w:rPr>
      </w:pPr>
      <w:r w:rsidRPr="00712378">
        <w:rPr>
          <w:rFonts w:cstheme="minorHAnsi"/>
          <w:bCs/>
          <w:szCs w:val="20"/>
          <w:lang w:val="en-US"/>
        </w:rPr>
        <w:t xml:space="preserve">All other </w:t>
      </w:r>
      <w:r w:rsidR="00AF310E" w:rsidRPr="00712378">
        <w:rPr>
          <w:rFonts w:cstheme="minorHAnsi"/>
          <w:bCs/>
          <w:szCs w:val="20"/>
          <w:lang w:val="en-US"/>
        </w:rPr>
        <w:t>PIE companies</w:t>
      </w:r>
      <w:r w:rsidR="00EF6E45" w:rsidRPr="00712378">
        <w:rPr>
          <w:rFonts w:cstheme="minorHAnsi"/>
          <w:bCs/>
          <w:szCs w:val="20"/>
          <w:lang w:val="en-US"/>
        </w:rPr>
        <w:t xml:space="preserve">, that is those that are not listed on the GSE, </w:t>
      </w:r>
      <w:r w:rsidR="00DA53A4" w:rsidRPr="00712378">
        <w:rPr>
          <w:rFonts w:cstheme="minorHAnsi"/>
          <w:bCs/>
          <w:szCs w:val="20"/>
          <w:lang w:val="en-US"/>
        </w:rPr>
        <w:t>must</w:t>
      </w:r>
      <w:r w:rsidR="00EF6E45" w:rsidRPr="00712378">
        <w:rPr>
          <w:rFonts w:cstheme="minorHAnsi"/>
          <w:bCs/>
          <w:szCs w:val="20"/>
          <w:lang w:val="en-US"/>
        </w:rPr>
        <w:t xml:space="preserve"> self-nominate</w:t>
      </w:r>
      <w:r w:rsidR="00707423" w:rsidRPr="00712378">
        <w:rPr>
          <w:rFonts w:cstheme="minorHAnsi"/>
          <w:bCs/>
          <w:szCs w:val="20"/>
          <w:lang w:val="en-US"/>
        </w:rPr>
        <w:t xml:space="preserve">. </w:t>
      </w:r>
      <w:r w:rsidR="00F9013D" w:rsidRPr="00712378">
        <w:rPr>
          <w:rFonts w:cstheme="minorHAnsi"/>
          <w:bCs/>
          <w:szCs w:val="20"/>
          <w:lang w:val="en-US"/>
        </w:rPr>
        <w:t xml:space="preserve">But like the listed PIE companies </w:t>
      </w:r>
      <w:r w:rsidR="006B3A24" w:rsidRPr="00712378">
        <w:rPr>
          <w:rFonts w:cstheme="minorHAnsi"/>
          <w:bCs/>
          <w:szCs w:val="20"/>
          <w:lang w:val="en-US"/>
        </w:rPr>
        <w:t xml:space="preserve">they will need to be </w:t>
      </w:r>
      <w:r w:rsidR="00F9013D" w:rsidRPr="00712378">
        <w:rPr>
          <w:rFonts w:cstheme="minorHAnsi"/>
          <w:bCs/>
          <w:szCs w:val="20"/>
          <w:lang w:val="en-US"/>
        </w:rPr>
        <w:t xml:space="preserve">compliant with current financial reporting requirements that is, they have an unqualified audit report and submit their annual report to </w:t>
      </w:r>
      <w:r w:rsidR="00BA7938" w:rsidRPr="00712378">
        <w:rPr>
          <w:rFonts w:cstheme="minorHAnsi"/>
          <w:bCs/>
          <w:szCs w:val="20"/>
          <w:lang w:val="en-US"/>
        </w:rPr>
        <w:t>SARAS</w:t>
      </w:r>
      <w:r w:rsidR="00592730">
        <w:rPr>
          <w:rFonts w:cstheme="minorHAnsi"/>
          <w:bCs/>
          <w:szCs w:val="20"/>
          <w:lang w:val="en-US"/>
        </w:rPr>
        <w:t xml:space="preserve"> </w:t>
      </w:r>
      <w:r w:rsidR="00F9013D" w:rsidRPr="00712378">
        <w:rPr>
          <w:rFonts w:cstheme="minorHAnsi"/>
          <w:bCs/>
          <w:szCs w:val="20"/>
          <w:lang w:val="en-US"/>
        </w:rPr>
        <w:t xml:space="preserve">for publication at </w:t>
      </w:r>
      <w:hyperlink r:id="rId16" w:history="1">
        <w:r w:rsidR="00F9013D" w:rsidRPr="00712378">
          <w:rPr>
            <w:rStyle w:val="Hyperlink"/>
            <w:rFonts w:cstheme="minorHAnsi"/>
            <w:bCs/>
            <w:szCs w:val="20"/>
            <w:lang w:val="en-US"/>
          </w:rPr>
          <w:t>www.reportal.ge</w:t>
        </w:r>
      </w:hyperlink>
      <w:r w:rsidR="00592730">
        <w:t xml:space="preserve"> </w:t>
      </w:r>
      <w:r w:rsidR="00F9013D" w:rsidRPr="00712378">
        <w:rPr>
          <w:rFonts w:cstheme="minorHAnsi"/>
          <w:bCs/>
          <w:szCs w:val="20"/>
          <w:lang w:val="en-US"/>
        </w:rPr>
        <w:t>by 1 October 2020.</w:t>
      </w:r>
      <w:r w:rsidR="00D00C31" w:rsidRPr="00712378">
        <w:rPr>
          <w:rFonts w:cstheme="minorHAnsi"/>
          <w:bCs/>
          <w:szCs w:val="20"/>
          <w:lang w:val="en-US"/>
        </w:rPr>
        <w:t xml:space="preserve"> Th</w:t>
      </w:r>
      <w:r w:rsidR="00EF7F69" w:rsidRPr="00712378">
        <w:rPr>
          <w:rFonts w:cstheme="minorHAnsi"/>
          <w:bCs/>
          <w:szCs w:val="20"/>
          <w:lang w:val="en-US"/>
        </w:rPr>
        <w:t>o</w:t>
      </w:r>
      <w:r w:rsidR="00D00C31" w:rsidRPr="00712378">
        <w:rPr>
          <w:rFonts w:cstheme="minorHAnsi"/>
          <w:bCs/>
          <w:szCs w:val="20"/>
          <w:lang w:val="en-US"/>
        </w:rPr>
        <w:t>se com</w:t>
      </w:r>
      <w:r w:rsidR="00592B40" w:rsidRPr="00712378">
        <w:rPr>
          <w:rFonts w:cstheme="minorHAnsi"/>
          <w:bCs/>
          <w:szCs w:val="20"/>
          <w:lang w:val="en-US"/>
        </w:rPr>
        <w:t xml:space="preserve">panies </w:t>
      </w:r>
      <w:r w:rsidR="00EF7F69" w:rsidRPr="00712378">
        <w:rPr>
          <w:rFonts w:cstheme="minorHAnsi"/>
          <w:bCs/>
          <w:szCs w:val="20"/>
          <w:lang w:val="en-US"/>
        </w:rPr>
        <w:t>that fulfill th</w:t>
      </w:r>
      <w:r w:rsidR="009345D4" w:rsidRPr="00712378">
        <w:rPr>
          <w:rFonts w:cstheme="minorHAnsi"/>
          <w:bCs/>
          <w:szCs w:val="20"/>
          <w:lang w:val="en-US"/>
        </w:rPr>
        <w:t>e</w:t>
      </w:r>
      <w:r w:rsidR="00EF7F69" w:rsidRPr="00712378">
        <w:rPr>
          <w:rFonts w:cstheme="minorHAnsi"/>
          <w:bCs/>
          <w:szCs w:val="20"/>
          <w:lang w:val="en-US"/>
        </w:rPr>
        <w:t xml:space="preserve"> criteria </w:t>
      </w:r>
      <w:r w:rsidR="00592B40" w:rsidRPr="00712378">
        <w:rPr>
          <w:rFonts w:cstheme="minorHAnsi"/>
          <w:bCs/>
          <w:szCs w:val="20"/>
          <w:lang w:val="en-US"/>
        </w:rPr>
        <w:t xml:space="preserve">will </w:t>
      </w:r>
      <w:r w:rsidR="009345D4" w:rsidRPr="00712378">
        <w:rPr>
          <w:rFonts w:cstheme="minorHAnsi"/>
          <w:bCs/>
          <w:szCs w:val="20"/>
          <w:lang w:val="en-US"/>
        </w:rPr>
        <w:t xml:space="preserve">then </w:t>
      </w:r>
      <w:r w:rsidR="00322546" w:rsidRPr="00712378">
        <w:rPr>
          <w:rFonts w:cstheme="minorHAnsi"/>
          <w:bCs/>
          <w:szCs w:val="20"/>
          <w:lang w:val="en-US"/>
        </w:rPr>
        <w:t xml:space="preserve">need to </w:t>
      </w:r>
      <w:r w:rsidR="009345D4" w:rsidRPr="00712378">
        <w:rPr>
          <w:rFonts w:cstheme="minorHAnsi"/>
          <w:bCs/>
          <w:szCs w:val="20"/>
          <w:lang w:val="en-US"/>
        </w:rPr>
        <w:t>nominate themselves</w:t>
      </w:r>
      <w:r w:rsidR="00592730">
        <w:rPr>
          <w:rFonts w:cstheme="minorHAnsi"/>
          <w:bCs/>
          <w:szCs w:val="20"/>
          <w:lang w:val="en-US"/>
        </w:rPr>
        <w:t xml:space="preserve"> </w:t>
      </w:r>
      <w:r w:rsidR="008B6329" w:rsidRPr="00712378">
        <w:rPr>
          <w:rFonts w:cstheme="minorHAnsi"/>
          <w:bCs/>
          <w:szCs w:val="20"/>
          <w:lang w:val="en-US"/>
        </w:rPr>
        <w:t>by contacting RSF</w:t>
      </w:r>
      <w:r w:rsidR="00F7090A" w:rsidRPr="00712378">
        <w:rPr>
          <w:rFonts w:cstheme="minorHAnsi"/>
          <w:bCs/>
          <w:szCs w:val="20"/>
          <w:lang w:val="en-US"/>
        </w:rPr>
        <w:t xml:space="preserve"> and </w:t>
      </w:r>
      <w:r w:rsidR="008E5665" w:rsidRPr="00712378">
        <w:rPr>
          <w:rFonts w:cstheme="minorHAnsi"/>
          <w:bCs/>
          <w:szCs w:val="20"/>
          <w:lang w:val="en-US"/>
        </w:rPr>
        <w:t>emailing an electronic copy of their annual report.</w:t>
      </w:r>
      <w:r w:rsidR="00592730">
        <w:rPr>
          <w:rFonts w:cstheme="minorHAnsi"/>
          <w:bCs/>
          <w:szCs w:val="20"/>
          <w:lang w:val="en-US"/>
        </w:rPr>
        <w:t xml:space="preserve"> </w:t>
      </w:r>
      <w:r w:rsidR="00847955" w:rsidRPr="008206EE">
        <w:rPr>
          <w:rFonts w:cstheme="minorHAnsi"/>
          <w:bCs/>
          <w:iCs/>
          <w:szCs w:val="20"/>
          <w:lang w:val="en-US"/>
        </w:rPr>
        <w:t xml:space="preserve">A </w:t>
      </w:r>
      <w:r w:rsidR="00535232" w:rsidRPr="008206EE">
        <w:rPr>
          <w:rFonts w:cstheme="minorHAnsi"/>
          <w:bCs/>
          <w:iCs/>
          <w:szCs w:val="20"/>
          <w:lang w:val="en-US"/>
        </w:rPr>
        <w:t xml:space="preserve">list of </w:t>
      </w:r>
      <w:r w:rsidR="000D7E0D" w:rsidRPr="008206EE">
        <w:rPr>
          <w:rFonts w:cstheme="minorHAnsi"/>
          <w:bCs/>
          <w:iCs/>
          <w:szCs w:val="20"/>
          <w:lang w:val="en-US"/>
        </w:rPr>
        <w:t>unlisted PIEs that are eligible to self-nominate</w:t>
      </w:r>
      <w:r w:rsidR="00592730">
        <w:rPr>
          <w:rFonts w:cstheme="minorHAnsi"/>
          <w:bCs/>
          <w:iCs/>
          <w:szCs w:val="20"/>
          <w:lang w:val="en-US"/>
        </w:rPr>
        <w:t xml:space="preserve"> </w:t>
      </w:r>
      <w:r w:rsidR="00D479AE">
        <w:rPr>
          <w:rFonts w:cstheme="minorHAnsi"/>
          <w:bCs/>
          <w:iCs/>
          <w:szCs w:val="20"/>
          <w:lang w:val="en-US"/>
        </w:rPr>
        <w:t>is attached</w:t>
      </w:r>
      <w:r w:rsidR="008206EE" w:rsidRPr="008206EE">
        <w:rPr>
          <w:rFonts w:cstheme="minorHAnsi"/>
          <w:bCs/>
          <w:iCs/>
          <w:szCs w:val="20"/>
          <w:lang w:val="en-US"/>
        </w:rPr>
        <w:t>.</w:t>
      </w:r>
    </w:p>
    <w:p w:rsidR="00690354" w:rsidRPr="00712378" w:rsidRDefault="00690354" w:rsidP="00690354">
      <w:pPr>
        <w:tabs>
          <w:tab w:val="right" w:pos="9360"/>
        </w:tabs>
        <w:spacing w:after="120"/>
        <w:jc w:val="both"/>
        <w:rPr>
          <w:rFonts w:cstheme="minorHAnsi"/>
          <w:bCs/>
          <w:szCs w:val="20"/>
          <w:lang w:val="en-US"/>
        </w:rPr>
      </w:pPr>
      <w:r w:rsidRPr="00712378">
        <w:rPr>
          <w:rFonts w:cstheme="minorHAnsi"/>
          <w:bCs/>
          <w:szCs w:val="20"/>
          <w:lang w:val="en-US"/>
        </w:rPr>
        <w:t>All banks, financial institutions</w:t>
      </w:r>
      <w:r w:rsidR="00D479AE">
        <w:rPr>
          <w:rFonts w:cstheme="minorHAnsi"/>
          <w:bCs/>
          <w:szCs w:val="20"/>
          <w:lang w:val="en-US"/>
        </w:rPr>
        <w:t>,</w:t>
      </w:r>
      <w:r w:rsidRPr="00712378">
        <w:rPr>
          <w:rFonts w:cstheme="minorHAnsi"/>
          <w:bCs/>
          <w:szCs w:val="20"/>
          <w:lang w:val="en-US"/>
        </w:rPr>
        <w:t xml:space="preserve"> insurance companies </w:t>
      </w:r>
      <w:r w:rsidR="00D479AE">
        <w:rPr>
          <w:rFonts w:cstheme="minorHAnsi"/>
          <w:bCs/>
          <w:szCs w:val="20"/>
          <w:lang w:val="en-US"/>
        </w:rPr>
        <w:t xml:space="preserve">and certain </w:t>
      </w:r>
      <w:r w:rsidR="00DB3EDA">
        <w:rPr>
          <w:rFonts w:cstheme="minorHAnsi"/>
          <w:bCs/>
          <w:szCs w:val="20"/>
          <w:lang w:val="en-US"/>
        </w:rPr>
        <w:t>state-owned enterprises (</w:t>
      </w:r>
      <w:r w:rsidR="00D479AE">
        <w:rPr>
          <w:rFonts w:cstheme="minorHAnsi"/>
          <w:bCs/>
          <w:szCs w:val="20"/>
          <w:lang w:val="en-US"/>
        </w:rPr>
        <w:t>SOEs</w:t>
      </w:r>
      <w:r w:rsidR="00DB3EDA">
        <w:rPr>
          <w:rFonts w:cstheme="minorHAnsi"/>
          <w:bCs/>
          <w:szCs w:val="20"/>
          <w:lang w:val="en-US"/>
        </w:rPr>
        <w:t>)</w:t>
      </w:r>
      <w:r w:rsidR="00592730">
        <w:rPr>
          <w:rFonts w:cstheme="minorHAnsi"/>
          <w:bCs/>
          <w:szCs w:val="20"/>
          <w:lang w:val="en-US"/>
        </w:rPr>
        <w:t xml:space="preserve"> </w:t>
      </w:r>
      <w:r w:rsidRPr="00712378">
        <w:rPr>
          <w:rFonts w:cstheme="minorHAnsi"/>
          <w:bCs/>
          <w:szCs w:val="20"/>
          <w:lang w:val="en-US"/>
        </w:rPr>
        <w:t xml:space="preserve">are classified as PIEs. In addition to above they are reminded that to be eligible for consideration for the awards they will also need to </w:t>
      </w:r>
      <w:r w:rsidR="00D479AE" w:rsidRPr="00D479AE">
        <w:rPr>
          <w:rFonts w:cstheme="minorHAnsi"/>
          <w:bCs/>
          <w:szCs w:val="20"/>
          <w:lang w:val="en-US"/>
        </w:rPr>
        <w:t xml:space="preserve">comply with </w:t>
      </w:r>
      <w:r w:rsidR="00D479AE">
        <w:rPr>
          <w:rFonts w:cstheme="minorHAnsi"/>
          <w:bCs/>
          <w:szCs w:val="20"/>
          <w:lang w:val="en-US"/>
        </w:rPr>
        <w:t>their respective regulator’s</w:t>
      </w:r>
      <w:r w:rsidR="00D479AE" w:rsidRPr="00D479AE">
        <w:rPr>
          <w:rFonts w:cstheme="minorHAnsi"/>
          <w:bCs/>
          <w:szCs w:val="20"/>
          <w:lang w:val="en-US"/>
        </w:rPr>
        <w:t xml:space="preserve"> reporting deadline</w:t>
      </w:r>
      <w:r w:rsidR="00D479AE">
        <w:rPr>
          <w:rFonts w:cstheme="minorHAnsi"/>
          <w:bCs/>
          <w:szCs w:val="20"/>
          <w:lang w:val="en-US"/>
        </w:rPr>
        <w:t>s</w:t>
      </w:r>
      <w:r w:rsidR="00AD1EA1" w:rsidRPr="00223FBF">
        <w:rPr>
          <w:rStyle w:val="FootnoteReference"/>
          <w:rFonts w:cstheme="minorHAnsi"/>
          <w:bCs/>
          <w:szCs w:val="20"/>
          <w:lang w:val="en-US"/>
        </w:rPr>
        <w:footnoteReference w:id="3"/>
      </w:r>
      <w:r w:rsidR="00B6778F">
        <w:rPr>
          <w:rFonts w:cstheme="minorHAnsi"/>
          <w:bCs/>
          <w:szCs w:val="20"/>
          <w:lang w:val="en-US"/>
        </w:rPr>
        <w:t>.</w:t>
      </w:r>
    </w:p>
    <w:p w:rsidR="002F413C" w:rsidRPr="00712378" w:rsidRDefault="002F413C" w:rsidP="0057049A">
      <w:pPr>
        <w:tabs>
          <w:tab w:val="right" w:pos="9360"/>
        </w:tabs>
        <w:spacing w:after="120"/>
        <w:jc w:val="both"/>
        <w:rPr>
          <w:rFonts w:cstheme="minorHAnsi"/>
          <w:bCs/>
          <w:i/>
          <w:iCs/>
          <w:szCs w:val="20"/>
          <w:lang w:val="en-US"/>
        </w:rPr>
      </w:pPr>
      <w:r w:rsidRPr="00712378">
        <w:rPr>
          <w:rFonts w:cstheme="minorHAnsi"/>
          <w:bCs/>
          <w:i/>
          <w:iCs/>
          <w:szCs w:val="20"/>
          <w:lang w:val="en-US"/>
        </w:rPr>
        <w:t>Detailed Evaluation</w:t>
      </w:r>
    </w:p>
    <w:tbl>
      <w:tblPr>
        <w:tblStyle w:val="TableGrid"/>
        <w:tblpPr w:leftFromText="180" w:rightFromText="180" w:vertAnchor="page" w:horzAnchor="margin" w:tblpY="10786"/>
        <w:tblW w:w="9468" w:type="dxa"/>
        <w:tblLook w:val="04A0"/>
      </w:tblPr>
      <w:tblGrid>
        <w:gridCol w:w="3078"/>
        <w:gridCol w:w="3240"/>
        <w:gridCol w:w="3150"/>
      </w:tblGrid>
      <w:tr w:rsidR="00305A05" w:rsidRPr="00712378" w:rsidTr="00305A05">
        <w:trPr>
          <w:trHeight w:val="800"/>
        </w:trPr>
        <w:tc>
          <w:tcPr>
            <w:tcW w:w="3078" w:type="dxa"/>
          </w:tcPr>
          <w:p w:rsidR="00305A05" w:rsidRPr="00712378" w:rsidRDefault="00305A05" w:rsidP="00305A05">
            <w:pPr>
              <w:tabs>
                <w:tab w:val="right" w:pos="9360"/>
              </w:tabs>
              <w:spacing w:after="120" w:line="276" w:lineRule="auto"/>
              <w:jc w:val="both"/>
              <w:rPr>
                <w:rFonts w:cstheme="minorHAnsi"/>
                <w:b/>
                <w:szCs w:val="20"/>
                <w:lang w:val="en-US"/>
              </w:rPr>
            </w:pPr>
            <w:r w:rsidRPr="00712378">
              <w:rPr>
                <w:rFonts w:cstheme="minorHAnsi"/>
                <w:b/>
                <w:szCs w:val="20"/>
                <w:lang w:val="en-US"/>
              </w:rPr>
              <w:t>Type of Reporting</w:t>
            </w:r>
          </w:p>
        </w:tc>
        <w:tc>
          <w:tcPr>
            <w:tcW w:w="3240" w:type="dxa"/>
          </w:tcPr>
          <w:p w:rsidR="00305A05" w:rsidRPr="00712378" w:rsidRDefault="00305A05" w:rsidP="00305A05">
            <w:pPr>
              <w:tabs>
                <w:tab w:val="right" w:pos="9360"/>
              </w:tabs>
              <w:spacing w:after="120" w:line="276" w:lineRule="auto"/>
              <w:jc w:val="both"/>
              <w:rPr>
                <w:rFonts w:cstheme="minorHAnsi"/>
                <w:b/>
                <w:szCs w:val="20"/>
                <w:lang w:val="en-US"/>
              </w:rPr>
            </w:pPr>
            <w:r w:rsidRPr="00712378">
              <w:rPr>
                <w:rFonts w:cstheme="minorHAnsi"/>
                <w:b/>
                <w:szCs w:val="20"/>
                <w:lang w:val="en-US"/>
              </w:rPr>
              <w:t>Large Companies</w:t>
            </w:r>
          </w:p>
          <w:p w:rsidR="00305A05" w:rsidRPr="00712378" w:rsidRDefault="00305A05" w:rsidP="00305A05">
            <w:pPr>
              <w:tabs>
                <w:tab w:val="right" w:pos="9360"/>
              </w:tabs>
              <w:spacing w:after="120" w:line="276" w:lineRule="auto"/>
              <w:jc w:val="both"/>
              <w:rPr>
                <w:rFonts w:cstheme="minorHAnsi"/>
                <w:b/>
                <w:szCs w:val="20"/>
                <w:lang w:val="en-US"/>
              </w:rPr>
            </w:pPr>
            <w:r w:rsidRPr="00712378">
              <w:rPr>
                <w:rFonts w:cstheme="minorHAnsi"/>
                <w:b/>
                <w:sz w:val="18"/>
                <w:szCs w:val="16"/>
                <w:lang w:val="en-US"/>
              </w:rPr>
              <w:t>(PIE with 500 or more staff)</w:t>
            </w:r>
          </w:p>
        </w:tc>
        <w:tc>
          <w:tcPr>
            <w:tcW w:w="3150" w:type="dxa"/>
          </w:tcPr>
          <w:p w:rsidR="00305A05" w:rsidRPr="00712378" w:rsidRDefault="00305A05" w:rsidP="00305A05">
            <w:pPr>
              <w:tabs>
                <w:tab w:val="right" w:pos="9360"/>
              </w:tabs>
              <w:spacing w:after="120" w:line="276" w:lineRule="auto"/>
              <w:rPr>
                <w:rFonts w:cstheme="minorHAnsi"/>
                <w:b/>
                <w:szCs w:val="20"/>
                <w:lang w:val="en-US"/>
              </w:rPr>
            </w:pPr>
            <w:r w:rsidRPr="00712378">
              <w:rPr>
                <w:rFonts w:cstheme="minorHAnsi"/>
                <w:b/>
                <w:szCs w:val="20"/>
                <w:lang w:val="en-US"/>
              </w:rPr>
              <w:t xml:space="preserve">Small Companies </w:t>
            </w:r>
          </w:p>
          <w:p w:rsidR="00305A05" w:rsidRPr="00712378" w:rsidRDefault="00305A05" w:rsidP="00305A05">
            <w:pPr>
              <w:tabs>
                <w:tab w:val="right" w:pos="9360"/>
              </w:tabs>
              <w:spacing w:after="120" w:line="276" w:lineRule="auto"/>
              <w:rPr>
                <w:rFonts w:cstheme="minorHAnsi"/>
                <w:b/>
                <w:szCs w:val="20"/>
                <w:lang w:val="en-US"/>
              </w:rPr>
            </w:pPr>
            <w:r w:rsidRPr="00712378">
              <w:rPr>
                <w:rFonts w:cstheme="minorHAnsi"/>
                <w:b/>
                <w:sz w:val="18"/>
                <w:szCs w:val="16"/>
                <w:lang w:val="en-US"/>
              </w:rPr>
              <w:t>(PIE with less than 500 staff)</w:t>
            </w:r>
          </w:p>
        </w:tc>
      </w:tr>
      <w:tr w:rsidR="00305A05" w:rsidRPr="00712378" w:rsidTr="00305A05">
        <w:tc>
          <w:tcPr>
            <w:tcW w:w="3078" w:type="dxa"/>
          </w:tcPr>
          <w:p w:rsidR="00305A05" w:rsidRPr="00712378" w:rsidRDefault="00305A05" w:rsidP="00305A05">
            <w:pPr>
              <w:tabs>
                <w:tab w:val="right" w:pos="9360"/>
              </w:tabs>
              <w:spacing w:after="120" w:line="276" w:lineRule="auto"/>
              <w:jc w:val="both"/>
              <w:rPr>
                <w:rFonts w:cstheme="minorHAnsi"/>
                <w:bCs/>
                <w:szCs w:val="20"/>
                <w:lang w:val="en-US"/>
              </w:rPr>
            </w:pPr>
            <w:r w:rsidRPr="00712378">
              <w:rPr>
                <w:rFonts w:cstheme="minorHAnsi"/>
                <w:bCs/>
                <w:szCs w:val="20"/>
                <w:lang w:val="en-US"/>
              </w:rPr>
              <w:t xml:space="preserve">Management </w:t>
            </w:r>
          </w:p>
        </w:tc>
        <w:tc>
          <w:tcPr>
            <w:tcW w:w="3240" w:type="dxa"/>
          </w:tcPr>
          <w:p w:rsidR="00305A05" w:rsidRPr="00712378" w:rsidRDefault="00305A05" w:rsidP="00305A05">
            <w:pPr>
              <w:tabs>
                <w:tab w:val="right" w:pos="9360"/>
              </w:tabs>
              <w:spacing w:after="120" w:line="276" w:lineRule="auto"/>
              <w:jc w:val="both"/>
              <w:rPr>
                <w:rFonts w:cstheme="minorHAnsi"/>
                <w:bCs/>
                <w:szCs w:val="20"/>
                <w:lang w:val="en-US"/>
              </w:rPr>
            </w:pPr>
            <w:r w:rsidRPr="00712378">
              <w:rPr>
                <w:rFonts w:cstheme="minorHAnsi"/>
                <w:bCs/>
                <w:szCs w:val="20"/>
                <w:lang w:val="en-US"/>
              </w:rPr>
              <w:t>40</w:t>
            </w:r>
          </w:p>
        </w:tc>
        <w:tc>
          <w:tcPr>
            <w:tcW w:w="3150" w:type="dxa"/>
          </w:tcPr>
          <w:p w:rsidR="00305A05" w:rsidRPr="00712378" w:rsidRDefault="00305A05" w:rsidP="00305A05">
            <w:pPr>
              <w:tabs>
                <w:tab w:val="right" w:pos="9360"/>
              </w:tabs>
              <w:spacing w:after="120" w:line="276" w:lineRule="auto"/>
              <w:rPr>
                <w:rFonts w:cstheme="minorHAnsi"/>
                <w:bCs/>
                <w:szCs w:val="20"/>
                <w:lang w:val="en-US"/>
              </w:rPr>
            </w:pPr>
            <w:r w:rsidRPr="00712378">
              <w:rPr>
                <w:rFonts w:cstheme="minorHAnsi"/>
                <w:bCs/>
                <w:szCs w:val="20"/>
                <w:lang w:val="en-US"/>
              </w:rPr>
              <w:t>50</w:t>
            </w:r>
          </w:p>
        </w:tc>
      </w:tr>
      <w:tr w:rsidR="00305A05" w:rsidRPr="00712378" w:rsidTr="00305A05">
        <w:tc>
          <w:tcPr>
            <w:tcW w:w="3078" w:type="dxa"/>
          </w:tcPr>
          <w:p w:rsidR="00305A05" w:rsidRPr="00712378" w:rsidRDefault="00305A05" w:rsidP="00305A05">
            <w:pPr>
              <w:tabs>
                <w:tab w:val="right" w:pos="9360"/>
              </w:tabs>
              <w:spacing w:after="120" w:line="276" w:lineRule="auto"/>
              <w:jc w:val="both"/>
              <w:rPr>
                <w:rFonts w:cstheme="minorHAnsi"/>
                <w:bCs/>
                <w:szCs w:val="20"/>
                <w:lang w:val="en-US"/>
              </w:rPr>
            </w:pPr>
            <w:r w:rsidRPr="00712378">
              <w:rPr>
                <w:rFonts w:cstheme="minorHAnsi"/>
                <w:bCs/>
                <w:szCs w:val="20"/>
                <w:lang w:val="en-US"/>
              </w:rPr>
              <w:t>Corporate Governance</w:t>
            </w:r>
          </w:p>
        </w:tc>
        <w:tc>
          <w:tcPr>
            <w:tcW w:w="3240" w:type="dxa"/>
          </w:tcPr>
          <w:p w:rsidR="00305A05" w:rsidRPr="00712378" w:rsidRDefault="00305A05" w:rsidP="00305A05">
            <w:pPr>
              <w:tabs>
                <w:tab w:val="right" w:pos="9360"/>
              </w:tabs>
              <w:spacing w:after="120" w:line="276" w:lineRule="auto"/>
              <w:jc w:val="both"/>
              <w:rPr>
                <w:rFonts w:cstheme="minorHAnsi"/>
                <w:bCs/>
                <w:szCs w:val="20"/>
                <w:lang w:val="en-US"/>
              </w:rPr>
            </w:pPr>
            <w:r w:rsidRPr="00712378">
              <w:rPr>
                <w:rFonts w:cstheme="minorHAnsi"/>
                <w:bCs/>
                <w:szCs w:val="20"/>
                <w:lang w:val="en-US"/>
              </w:rPr>
              <w:t>20</w:t>
            </w:r>
          </w:p>
        </w:tc>
        <w:tc>
          <w:tcPr>
            <w:tcW w:w="3150" w:type="dxa"/>
          </w:tcPr>
          <w:p w:rsidR="00305A05" w:rsidRPr="00712378" w:rsidRDefault="00305A05" w:rsidP="00305A05">
            <w:pPr>
              <w:tabs>
                <w:tab w:val="right" w:pos="9360"/>
              </w:tabs>
              <w:spacing w:after="120" w:line="276" w:lineRule="auto"/>
              <w:rPr>
                <w:rFonts w:cstheme="minorHAnsi"/>
                <w:bCs/>
                <w:szCs w:val="20"/>
                <w:lang w:val="en-US"/>
              </w:rPr>
            </w:pPr>
            <w:r w:rsidRPr="00712378">
              <w:rPr>
                <w:rFonts w:cstheme="minorHAnsi"/>
                <w:bCs/>
                <w:szCs w:val="20"/>
                <w:lang w:val="en-US"/>
              </w:rPr>
              <w:t>20</w:t>
            </w:r>
          </w:p>
        </w:tc>
      </w:tr>
      <w:tr w:rsidR="00305A05" w:rsidRPr="00712378" w:rsidTr="00305A05">
        <w:tc>
          <w:tcPr>
            <w:tcW w:w="3078" w:type="dxa"/>
          </w:tcPr>
          <w:p w:rsidR="00305A05" w:rsidRPr="00712378" w:rsidRDefault="00305A05" w:rsidP="00305A05">
            <w:pPr>
              <w:tabs>
                <w:tab w:val="right" w:pos="9360"/>
              </w:tabs>
              <w:spacing w:after="120" w:line="276" w:lineRule="auto"/>
              <w:jc w:val="both"/>
              <w:rPr>
                <w:rFonts w:cstheme="minorHAnsi"/>
                <w:bCs/>
                <w:szCs w:val="20"/>
                <w:lang w:val="en-US"/>
              </w:rPr>
            </w:pPr>
            <w:r w:rsidRPr="00712378">
              <w:rPr>
                <w:rFonts w:cstheme="minorHAnsi"/>
                <w:bCs/>
                <w:szCs w:val="20"/>
                <w:lang w:val="en-US"/>
              </w:rPr>
              <w:t>Non-Financial Information</w:t>
            </w:r>
          </w:p>
        </w:tc>
        <w:tc>
          <w:tcPr>
            <w:tcW w:w="3240" w:type="dxa"/>
          </w:tcPr>
          <w:p w:rsidR="00305A05" w:rsidRPr="00712378" w:rsidRDefault="00305A05" w:rsidP="00305A05">
            <w:pPr>
              <w:tabs>
                <w:tab w:val="right" w:pos="9360"/>
              </w:tabs>
              <w:spacing w:after="120" w:line="276" w:lineRule="auto"/>
              <w:jc w:val="both"/>
              <w:rPr>
                <w:rFonts w:cstheme="minorHAnsi"/>
                <w:bCs/>
                <w:szCs w:val="20"/>
                <w:lang w:val="en-US"/>
              </w:rPr>
            </w:pPr>
            <w:r w:rsidRPr="00712378">
              <w:rPr>
                <w:rFonts w:cstheme="minorHAnsi"/>
                <w:bCs/>
                <w:szCs w:val="20"/>
                <w:lang w:val="en-US"/>
              </w:rPr>
              <w:t>20</w:t>
            </w:r>
          </w:p>
        </w:tc>
        <w:tc>
          <w:tcPr>
            <w:tcW w:w="3150" w:type="dxa"/>
          </w:tcPr>
          <w:p w:rsidR="00305A05" w:rsidRPr="00712378" w:rsidRDefault="00305A05" w:rsidP="00305A05">
            <w:pPr>
              <w:tabs>
                <w:tab w:val="right" w:pos="9360"/>
              </w:tabs>
              <w:spacing w:after="120" w:line="276" w:lineRule="auto"/>
              <w:rPr>
                <w:rFonts w:cstheme="minorHAnsi"/>
                <w:bCs/>
                <w:szCs w:val="20"/>
                <w:lang w:val="en-US"/>
              </w:rPr>
            </w:pPr>
            <w:r w:rsidRPr="00712378">
              <w:rPr>
                <w:rFonts w:cstheme="minorHAnsi"/>
                <w:bCs/>
                <w:szCs w:val="20"/>
                <w:lang w:val="en-US"/>
              </w:rPr>
              <w:t>10</w:t>
            </w:r>
          </w:p>
        </w:tc>
      </w:tr>
      <w:tr w:rsidR="00305A05" w:rsidRPr="00712378" w:rsidTr="00305A05">
        <w:tc>
          <w:tcPr>
            <w:tcW w:w="3078" w:type="dxa"/>
          </w:tcPr>
          <w:p w:rsidR="00305A05" w:rsidRPr="00712378" w:rsidRDefault="00305A05" w:rsidP="00305A05">
            <w:pPr>
              <w:tabs>
                <w:tab w:val="right" w:pos="9360"/>
              </w:tabs>
              <w:spacing w:after="120" w:line="276" w:lineRule="auto"/>
              <w:jc w:val="both"/>
              <w:rPr>
                <w:rFonts w:cstheme="minorHAnsi"/>
                <w:bCs/>
                <w:szCs w:val="20"/>
                <w:lang w:val="en-US"/>
              </w:rPr>
            </w:pPr>
            <w:r w:rsidRPr="00712378">
              <w:rPr>
                <w:rFonts w:cstheme="minorHAnsi"/>
                <w:bCs/>
                <w:szCs w:val="20"/>
                <w:lang w:val="en-US"/>
              </w:rPr>
              <w:t>Other</w:t>
            </w:r>
          </w:p>
        </w:tc>
        <w:tc>
          <w:tcPr>
            <w:tcW w:w="3240" w:type="dxa"/>
          </w:tcPr>
          <w:p w:rsidR="00305A05" w:rsidRPr="00712378" w:rsidRDefault="00305A05" w:rsidP="00305A05">
            <w:pPr>
              <w:tabs>
                <w:tab w:val="right" w:pos="9360"/>
              </w:tabs>
              <w:spacing w:after="120" w:line="276" w:lineRule="auto"/>
              <w:jc w:val="both"/>
              <w:rPr>
                <w:rFonts w:cstheme="minorHAnsi"/>
                <w:bCs/>
                <w:szCs w:val="20"/>
                <w:lang w:val="en-US"/>
              </w:rPr>
            </w:pPr>
            <w:r w:rsidRPr="00712378">
              <w:rPr>
                <w:rFonts w:cstheme="minorHAnsi"/>
                <w:bCs/>
                <w:szCs w:val="20"/>
                <w:lang w:val="en-US"/>
              </w:rPr>
              <w:t>20</w:t>
            </w:r>
          </w:p>
        </w:tc>
        <w:tc>
          <w:tcPr>
            <w:tcW w:w="3150" w:type="dxa"/>
          </w:tcPr>
          <w:p w:rsidR="00305A05" w:rsidRPr="00712378" w:rsidRDefault="00305A05" w:rsidP="00305A05">
            <w:pPr>
              <w:tabs>
                <w:tab w:val="right" w:pos="9360"/>
              </w:tabs>
              <w:spacing w:after="120" w:line="276" w:lineRule="auto"/>
              <w:rPr>
                <w:rFonts w:cstheme="minorHAnsi"/>
                <w:bCs/>
                <w:szCs w:val="20"/>
                <w:lang w:val="en-US"/>
              </w:rPr>
            </w:pPr>
            <w:r w:rsidRPr="00712378">
              <w:rPr>
                <w:rFonts w:cstheme="minorHAnsi"/>
                <w:bCs/>
                <w:szCs w:val="20"/>
                <w:lang w:val="en-US"/>
              </w:rPr>
              <w:t>20</w:t>
            </w:r>
          </w:p>
        </w:tc>
      </w:tr>
      <w:tr w:rsidR="00305A05" w:rsidRPr="00712378" w:rsidTr="00305A05">
        <w:tc>
          <w:tcPr>
            <w:tcW w:w="3078" w:type="dxa"/>
          </w:tcPr>
          <w:p w:rsidR="00305A05" w:rsidRPr="00712378" w:rsidRDefault="00305A05" w:rsidP="00305A05">
            <w:pPr>
              <w:tabs>
                <w:tab w:val="right" w:pos="9360"/>
              </w:tabs>
              <w:spacing w:after="120" w:line="276" w:lineRule="auto"/>
              <w:jc w:val="both"/>
              <w:rPr>
                <w:rFonts w:cstheme="minorHAnsi"/>
                <w:b/>
                <w:szCs w:val="20"/>
                <w:lang w:val="en-US"/>
              </w:rPr>
            </w:pPr>
            <w:r w:rsidRPr="00712378">
              <w:rPr>
                <w:rFonts w:cstheme="minorHAnsi"/>
                <w:b/>
                <w:szCs w:val="20"/>
                <w:lang w:val="en-US"/>
              </w:rPr>
              <w:t>Total %</w:t>
            </w:r>
          </w:p>
        </w:tc>
        <w:tc>
          <w:tcPr>
            <w:tcW w:w="3240" w:type="dxa"/>
          </w:tcPr>
          <w:p w:rsidR="00305A05" w:rsidRPr="00712378" w:rsidRDefault="00305A05" w:rsidP="00305A05">
            <w:pPr>
              <w:tabs>
                <w:tab w:val="right" w:pos="9360"/>
              </w:tabs>
              <w:spacing w:after="120" w:line="276" w:lineRule="auto"/>
              <w:jc w:val="both"/>
              <w:rPr>
                <w:rFonts w:cstheme="minorHAnsi"/>
                <w:b/>
                <w:szCs w:val="20"/>
                <w:lang w:val="en-US"/>
              </w:rPr>
            </w:pPr>
            <w:r w:rsidRPr="00712378">
              <w:rPr>
                <w:rFonts w:cstheme="minorHAnsi"/>
                <w:b/>
                <w:szCs w:val="20"/>
                <w:lang w:val="en-US"/>
              </w:rPr>
              <w:t>100%</w:t>
            </w:r>
          </w:p>
        </w:tc>
        <w:tc>
          <w:tcPr>
            <w:tcW w:w="3150" w:type="dxa"/>
          </w:tcPr>
          <w:p w:rsidR="00305A05" w:rsidRPr="00712378" w:rsidRDefault="00305A05" w:rsidP="00305A05">
            <w:pPr>
              <w:tabs>
                <w:tab w:val="right" w:pos="9360"/>
              </w:tabs>
              <w:spacing w:after="120" w:line="276" w:lineRule="auto"/>
              <w:jc w:val="both"/>
              <w:rPr>
                <w:rFonts w:cstheme="minorHAnsi"/>
                <w:b/>
                <w:szCs w:val="20"/>
                <w:lang w:val="en-US"/>
              </w:rPr>
            </w:pPr>
            <w:r w:rsidRPr="00712378">
              <w:rPr>
                <w:rFonts w:cstheme="minorHAnsi"/>
                <w:b/>
                <w:szCs w:val="20"/>
                <w:lang w:val="en-US"/>
              </w:rPr>
              <w:t>100%</w:t>
            </w:r>
          </w:p>
        </w:tc>
      </w:tr>
    </w:tbl>
    <w:p w:rsidR="00305A05" w:rsidRPr="00712378" w:rsidRDefault="003320A0" w:rsidP="00305A05">
      <w:pPr>
        <w:tabs>
          <w:tab w:val="right" w:pos="9360"/>
        </w:tabs>
        <w:spacing w:after="120"/>
        <w:jc w:val="both"/>
        <w:rPr>
          <w:rFonts w:cstheme="minorHAnsi"/>
          <w:bCs/>
          <w:szCs w:val="20"/>
          <w:lang w:val="en-US"/>
        </w:rPr>
      </w:pPr>
      <w:r w:rsidRPr="00712378">
        <w:rPr>
          <w:rFonts w:cstheme="minorHAnsi"/>
          <w:bCs/>
          <w:szCs w:val="20"/>
          <w:lang w:val="en-US"/>
        </w:rPr>
        <w:t xml:space="preserve">Award </w:t>
      </w:r>
      <w:r w:rsidR="00D079D3" w:rsidRPr="00712378">
        <w:rPr>
          <w:rFonts w:cstheme="minorHAnsi"/>
          <w:bCs/>
          <w:szCs w:val="20"/>
          <w:lang w:val="en-US"/>
        </w:rPr>
        <w:t xml:space="preserve">winners will </w:t>
      </w:r>
      <w:r w:rsidR="001C1C76" w:rsidRPr="00712378">
        <w:rPr>
          <w:rFonts w:cstheme="minorHAnsi"/>
          <w:bCs/>
          <w:szCs w:val="20"/>
          <w:lang w:val="en-US"/>
        </w:rPr>
        <w:t xml:space="preserve">be </w:t>
      </w:r>
      <w:r w:rsidR="00D079D3" w:rsidRPr="00712378">
        <w:rPr>
          <w:rFonts w:cstheme="minorHAnsi"/>
          <w:bCs/>
          <w:szCs w:val="20"/>
          <w:lang w:val="en-US"/>
        </w:rPr>
        <w:t xml:space="preserve">determined </w:t>
      </w:r>
      <w:r w:rsidR="001C1C76" w:rsidRPr="00712378">
        <w:rPr>
          <w:rFonts w:cstheme="minorHAnsi"/>
          <w:bCs/>
          <w:szCs w:val="20"/>
          <w:lang w:val="en-US"/>
        </w:rPr>
        <w:t>based on an evaluation of their management report</w:t>
      </w:r>
      <w:r w:rsidR="00D079D3" w:rsidRPr="00712378">
        <w:rPr>
          <w:rFonts w:cstheme="minorHAnsi"/>
          <w:bCs/>
          <w:szCs w:val="20"/>
          <w:lang w:val="en-US"/>
        </w:rPr>
        <w:t>ing</w:t>
      </w:r>
      <w:r w:rsidR="008606DB" w:rsidRPr="00712378">
        <w:rPr>
          <w:rFonts w:cstheme="minorHAnsi"/>
          <w:bCs/>
          <w:szCs w:val="20"/>
          <w:lang w:val="en-US"/>
        </w:rPr>
        <w:t xml:space="preserve">, </w:t>
      </w:r>
      <w:r w:rsidR="001C1C76" w:rsidRPr="00712378">
        <w:rPr>
          <w:rFonts w:cstheme="minorHAnsi"/>
          <w:bCs/>
          <w:szCs w:val="20"/>
          <w:lang w:val="en-US"/>
        </w:rPr>
        <w:t xml:space="preserve">corporate </w:t>
      </w:r>
      <w:r w:rsidR="001C1C76" w:rsidRPr="00712378">
        <w:rPr>
          <w:rFonts w:cstheme="minorHAnsi"/>
          <w:bCs/>
          <w:szCs w:val="20"/>
          <w:lang w:val="en-US"/>
        </w:rPr>
        <w:lastRenderedPageBreak/>
        <w:t xml:space="preserve">governance </w:t>
      </w:r>
      <w:r w:rsidR="0001414C" w:rsidRPr="00712378">
        <w:rPr>
          <w:rFonts w:cstheme="minorHAnsi"/>
          <w:bCs/>
          <w:szCs w:val="20"/>
          <w:lang w:val="en-US"/>
        </w:rPr>
        <w:t>statement</w:t>
      </w:r>
      <w:r w:rsidR="004F3C7C" w:rsidRPr="00712378">
        <w:rPr>
          <w:rFonts w:cstheme="minorHAnsi"/>
          <w:bCs/>
          <w:szCs w:val="20"/>
          <w:lang w:val="en-US"/>
        </w:rPr>
        <w:t xml:space="preserve">, </w:t>
      </w:r>
      <w:r w:rsidR="004C7FE6" w:rsidRPr="00712378">
        <w:rPr>
          <w:rFonts w:cstheme="minorHAnsi"/>
          <w:bCs/>
          <w:szCs w:val="20"/>
          <w:lang w:val="en-US"/>
        </w:rPr>
        <w:t>non-financial information (NFI) reporting</w:t>
      </w:r>
      <w:bookmarkStart w:id="1" w:name="_Hlk16387477"/>
      <w:r w:rsidR="004F3C7C" w:rsidRPr="00712378">
        <w:rPr>
          <w:rFonts w:cstheme="minorHAnsi"/>
          <w:bCs/>
          <w:szCs w:val="20"/>
          <w:lang w:val="en-US"/>
        </w:rPr>
        <w:t>-</w:t>
      </w:r>
      <w:r w:rsidR="001F7048" w:rsidRPr="00712378">
        <w:rPr>
          <w:rFonts w:cstheme="minorHAnsi"/>
          <w:bCs/>
          <w:szCs w:val="20"/>
          <w:lang w:val="en-US"/>
        </w:rPr>
        <w:t xml:space="preserve">in accordance with </w:t>
      </w:r>
      <w:r w:rsidR="001F7048" w:rsidRPr="00712378">
        <w:rPr>
          <w:rFonts w:cstheme="minorHAnsi"/>
          <w:bCs/>
          <w:szCs w:val="20"/>
        </w:rPr>
        <w:t xml:space="preserve">Article 7 of the </w:t>
      </w:r>
      <w:r w:rsidR="001F7048" w:rsidRPr="00712378">
        <w:rPr>
          <w:rFonts w:cstheme="minorHAnsi"/>
          <w:bCs/>
          <w:szCs w:val="20"/>
          <w:lang w:val="en-US"/>
        </w:rPr>
        <w:t xml:space="preserve">Law </w:t>
      </w:r>
      <w:bookmarkEnd w:id="1"/>
      <w:r w:rsidR="00305A05" w:rsidRPr="00712378">
        <w:rPr>
          <w:rFonts w:cstheme="minorHAnsi"/>
          <w:bCs/>
          <w:szCs w:val="20"/>
          <w:lang w:val="en-US"/>
        </w:rPr>
        <w:t>of Georgia On Accounting, Reporting and Auditing - and other (e.g., publication of reports on their website</w:t>
      </w:r>
      <w:bookmarkStart w:id="2" w:name="_Hlk18921171"/>
      <w:r w:rsidR="00305A05" w:rsidRPr="00712378">
        <w:rPr>
          <w:rFonts w:cstheme="minorHAnsi"/>
          <w:bCs/>
          <w:szCs w:val="20"/>
          <w:lang w:val="en-US"/>
        </w:rPr>
        <w:t>, timeliness of submission of annual report and quality of presentation of financial statements</w:t>
      </w:r>
      <w:bookmarkEnd w:id="2"/>
      <w:r w:rsidR="00305A05" w:rsidRPr="00712378">
        <w:rPr>
          <w:rFonts w:cstheme="minorHAnsi"/>
          <w:bCs/>
          <w:szCs w:val="20"/>
          <w:lang w:val="en-US"/>
        </w:rPr>
        <w:t xml:space="preserve">). </w:t>
      </w:r>
      <w:bookmarkStart w:id="3" w:name="_Hlk16387529"/>
      <w:r w:rsidR="00305A05" w:rsidRPr="00712378">
        <w:rPr>
          <w:rFonts w:cstheme="minorHAnsi"/>
          <w:bCs/>
          <w:szCs w:val="20"/>
        </w:rPr>
        <w:t xml:space="preserve">In so doing the awards act to encourage compliance with legal requirements. </w:t>
      </w:r>
      <w:bookmarkEnd w:id="3"/>
      <w:r w:rsidR="00305A05" w:rsidRPr="00712378">
        <w:rPr>
          <w:rFonts w:cstheme="minorHAnsi"/>
          <w:bCs/>
          <w:szCs w:val="20"/>
          <w:lang w:val="en-US"/>
        </w:rPr>
        <w:t xml:space="preserve">Each company will be scored out of 100 / 100% in categories as shown in the table </w:t>
      </w:r>
      <w:r w:rsidR="00110C3F">
        <w:rPr>
          <w:rFonts w:cstheme="minorHAnsi"/>
          <w:bCs/>
          <w:szCs w:val="20"/>
          <w:lang w:val="en-US"/>
        </w:rPr>
        <w:t>above</w:t>
      </w:r>
      <w:r w:rsidR="00305A05" w:rsidRPr="00712378">
        <w:rPr>
          <w:rFonts w:cstheme="minorHAnsi"/>
          <w:bCs/>
          <w:szCs w:val="20"/>
          <w:lang w:val="en-US"/>
        </w:rPr>
        <w:t xml:space="preserve">. </w:t>
      </w:r>
    </w:p>
    <w:p w:rsidR="009B0B6B" w:rsidRPr="00712378" w:rsidRDefault="009B0B6B" w:rsidP="0057049A">
      <w:pPr>
        <w:tabs>
          <w:tab w:val="right" w:pos="9360"/>
        </w:tabs>
        <w:spacing w:after="120"/>
        <w:jc w:val="both"/>
        <w:rPr>
          <w:rFonts w:cstheme="minorHAnsi"/>
          <w:bCs/>
          <w:i/>
          <w:iCs/>
          <w:szCs w:val="20"/>
          <w:lang w:val="en-US"/>
        </w:rPr>
      </w:pPr>
      <w:r w:rsidRPr="00712378">
        <w:rPr>
          <w:rFonts w:cstheme="minorHAnsi"/>
          <w:bCs/>
          <w:i/>
          <w:iCs/>
          <w:szCs w:val="20"/>
          <w:lang w:val="en-US"/>
        </w:rPr>
        <w:t>Judging Panel</w:t>
      </w:r>
    </w:p>
    <w:p w:rsidR="004F753E" w:rsidRPr="00712378" w:rsidRDefault="001C1C76" w:rsidP="004F753E">
      <w:pPr>
        <w:tabs>
          <w:tab w:val="right" w:pos="9360"/>
        </w:tabs>
        <w:spacing w:after="120"/>
        <w:jc w:val="both"/>
        <w:rPr>
          <w:rFonts w:cstheme="minorHAnsi"/>
          <w:bCs/>
          <w:szCs w:val="20"/>
          <w:lang w:val="en-US"/>
        </w:rPr>
      </w:pPr>
      <w:r w:rsidRPr="00712378">
        <w:rPr>
          <w:rFonts w:cstheme="minorHAnsi"/>
          <w:bCs/>
          <w:szCs w:val="20"/>
          <w:lang w:val="en-US"/>
        </w:rPr>
        <w:t xml:space="preserve">Georgian </w:t>
      </w:r>
      <w:r w:rsidR="00D079D3" w:rsidRPr="00712378">
        <w:rPr>
          <w:rFonts w:cstheme="minorHAnsi"/>
          <w:bCs/>
          <w:szCs w:val="20"/>
          <w:lang w:val="en-US"/>
        </w:rPr>
        <w:t>panel members, with support from local universities</w:t>
      </w:r>
      <w:r w:rsidR="009F4BEF" w:rsidRPr="00712378">
        <w:rPr>
          <w:rFonts w:cstheme="minorHAnsi"/>
          <w:bCs/>
          <w:szCs w:val="20"/>
          <w:lang w:val="en-US"/>
        </w:rPr>
        <w:t xml:space="preserve"> and consult</w:t>
      </w:r>
      <w:r w:rsidR="00082537" w:rsidRPr="00712378">
        <w:rPr>
          <w:rFonts w:cstheme="minorHAnsi"/>
          <w:bCs/>
          <w:szCs w:val="20"/>
          <w:lang w:val="en-US"/>
        </w:rPr>
        <w:t>ants</w:t>
      </w:r>
      <w:r w:rsidR="008147EC" w:rsidRPr="00712378">
        <w:rPr>
          <w:rFonts w:cstheme="minorHAnsi"/>
          <w:bCs/>
          <w:szCs w:val="20"/>
          <w:lang w:val="en-US"/>
        </w:rPr>
        <w:t>, w</w:t>
      </w:r>
      <w:r w:rsidR="00D079D3" w:rsidRPr="00712378">
        <w:rPr>
          <w:rFonts w:cstheme="minorHAnsi"/>
          <w:bCs/>
          <w:szCs w:val="20"/>
          <w:lang w:val="en-US"/>
        </w:rPr>
        <w:t xml:space="preserve">ill perform </w:t>
      </w:r>
      <w:r w:rsidRPr="00712378">
        <w:rPr>
          <w:rFonts w:cstheme="minorHAnsi"/>
          <w:bCs/>
          <w:szCs w:val="20"/>
          <w:lang w:val="en-US"/>
        </w:rPr>
        <w:t>the scoring. The panel of judges w</w:t>
      </w:r>
      <w:r w:rsidR="00D079D3" w:rsidRPr="00712378">
        <w:rPr>
          <w:rFonts w:cstheme="minorHAnsi"/>
          <w:bCs/>
          <w:szCs w:val="20"/>
          <w:lang w:val="en-US"/>
        </w:rPr>
        <w:t xml:space="preserve">ill then convene to </w:t>
      </w:r>
      <w:r w:rsidRPr="00712378">
        <w:rPr>
          <w:rFonts w:cstheme="minorHAnsi"/>
          <w:bCs/>
          <w:szCs w:val="20"/>
          <w:lang w:val="en-US"/>
        </w:rPr>
        <w:t xml:space="preserve">decide on a winner and </w:t>
      </w:r>
      <w:r w:rsidR="000D1B99" w:rsidRPr="00712378">
        <w:rPr>
          <w:rFonts w:cstheme="minorHAnsi"/>
          <w:bCs/>
          <w:szCs w:val="20"/>
          <w:lang w:val="en-US"/>
        </w:rPr>
        <w:t xml:space="preserve">if applicable on </w:t>
      </w:r>
      <w:r w:rsidRPr="00712378">
        <w:rPr>
          <w:rFonts w:cstheme="minorHAnsi"/>
          <w:bCs/>
          <w:szCs w:val="20"/>
          <w:lang w:val="en-US"/>
        </w:rPr>
        <w:t>runner-up for each award category</w:t>
      </w:r>
      <w:r w:rsidR="009F4BEF" w:rsidRPr="00712378">
        <w:rPr>
          <w:rFonts w:cstheme="minorHAnsi"/>
          <w:bCs/>
          <w:szCs w:val="20"/>
          <w:lang w:val="en-US"/>
        </w:rPr>
        <w:t xml:space="preserve"> –</w:t>
      </w:r>
      <w:bookmarkStart w:id="4" w:name="_Hlk16744285"/>
      <w:r w:rsidR="007D2A2B" w:rsidRPr="00712378">
        <w:rPr>
          <w:rFonts w:cstheme="minorHAnsi"/>
          <w:bCs/>
          <w:szCs w:val="20"/>
          <w:lang w:val="en-US"/>
        </w:rPr>
        <w:t>large co</w:t>
      </w:r>
      <w:r w:rsidR="008A5BF7" w:rsidRPr="00712378">
        <w:rPr>
          <w:rFonts w:cstheme="minorHAnsi"/>
          <w:bCs/>
          <w:szCs w:val="20"/>
          <w:lang w:val="en-US"/>
        </w:rPr>
        <w:t>mpanies (PIEs with 500 or more staff)</w:t>
      </w:r>
      <w:r w:rsidR="006D7BC6" w:rsidRPr="00712378">
        <w:rPr>
          <w:rFonts w:cstheme="minorHAnsi"/>
          <w:bCs/>
          <w:szCs w:val="20"/>
          <w:lang w:val="en-US"/>
        </w:rPr>
        <w:t xml:space="preserve"> and </w:t>
      </w:r>
      <w:r w:rsidR="007B0F39" w:rsidRPr="00712378">
        <w:rPr>
          <w:rFonts w:cstheme="minorHAnsi"/>
          <w:bCs/>
          <w:szCs w:val="20"/>
          <w:lang w:val="en-US"/>
        </w:rPr>
        <w:t>small companies (</w:t>
      </w:r>
      <w:r w:rsidR="009F4BEF" w:rsidRPr="00712378">
        <w:rPr>
          <w:rFonts w:cstheme="minorHAnsi"/>
          <w:bCs/>
          <w:szCs w:val="20"/>
        </w:rPr>
        <w:t>PIE</w:t>
      </w:r>
      <w:r w:rsidR="007B0F39" w:rsidRPr="00712378">
        <w:rPr>
          <w:rFonts w:cstheme="minorHAnsi"/>
          <w:bCs/>
          <w:szCs w:val="20"/>
        </w:rPr>
        <w:t>s</w:t>
      </w:r>
      <w:r w:rsidR="009F4BEF" w:rsidRPr="00712378">
        <w:rPr>
          <w:rFonts w:cstheme="minorHAnsi"/>
          <w:bCs/>
          <w:szCs w:val="20"/>
        </w:rPr>
        <w:t xml:space="preserve"> with less than </w:t>
      </w:r>
      <w:bookmarkEnd w:id="4"/>
      <w:r w:rsidR="004F753E" w:rsidRPr="00712378">
        <w:rPr>
          <w:rFonts w:cstheme="minorHAnsi"/>
          <w:bCs/>
          <w:szCs w:val="20"/>
        </w:rPr>
        <w:t>500 staff).</w:t>
      </w:r>
      <w:r w:rsidR="004F753E" w:rsidRPr="00712378">
        <w:rPr>
          <w:rFonts w:cstheme="minorHAnsi"/>
          <w:bCs/>
          <w:szCs w:val="20"/>
          <w:lang w:val="en-US"/>
        </w:rPr>
        <w:t>The awards will be made at an event in the latter half of December 2020.</w:t>
      </w:r>
    </w:p>
    <w:p w:rsidR="00C76F3B" w:rsidRPr="00712378" w:rsidRDefault="00C76F3B" w:rsidP="0057049A">
      <w:pPr>
        <w:tabs>
          <w:tab w:val="right" w:pos="9360"/>
        </w:tabs>
        <w:spacing w:after="120"/>
        <w:jc w:val="both"/>
        <w:rPr>
          <w:rFonts w:cstheme="minorHAnsi"/>
          <w:bCs/>
          <w:szCs w:val="20"/>
          <w:lang w:val="en-US"/>
        </w:rPr>
      </w:pPr>
      <w:r w:rsidRPr="00712378">
        <w:rPr>
          <w:rFonts w:cstheme="minorHAnsi"/>
          <w:b/>
          <w:szCs w:val="20"/>
          <w:lang w:val="en-US"/>
        </w:rPr>
        <w:t>Future</w:t>
      </w:r>
    </w:p>
    <w:p w:rsidR="00A549C5" w:rsidRPr="00712378" w:rsidRDefault="00DF0296" w:rsidP="0057049A">
      <w:pPr>
        <w:tabs>
          <w:tab w:val="right" w:pos="9360"/>
        </w:tabs>
        <w:spacing w:after="120"/>
        <w:jc w:val="both"/>
        <w:rPr>
          <w:rFonts w:cstheme="minorHAnsi"/>
          <w:bCs/>
          <w:szCs w:val="20"/>
          <w:lang w:val="en-US"/>
        </w:rPr>
      </w:pPr>
      <w:r w:rsidRPr="00712378">
        <w:rPr>
          <w:rFonts w:cstheme="minorHAnsi"/>
          <w:bCs/>
          <w:szCs w:val="20"/>
          <w:lang w:val="en-US"/>
        </w:rPr>
        <w:t xml:space="preserve">The </w:t>
      </w:r>
      <w:r w:rsidR="00A549C5" w:rsidRPr="00712378">
        <w:rPr>
          <w:rFonts w:cstheme="minorHAnsi"/>
          <w:bCs/>
          <w:szCs w:val="20"/>
          <w:lang w:val="en-US"/>
        </w:rPr>
        <w:t xml:space="preserve">award </w:t>
      </w:r>
      <w:r w:rsidRPr="00712378">
        <w:rPr>
          <w:rFonts w:cstheme="minorHAnsi"/>
          <w:bCs/>
          <w:szCs w:val="20"/>
          <w:lang w:val="en-US"/>
        </w:rPr>
        <w:t xml:space="preserve">is now a regular annual award. In future years </w:t>
      </w:r>
      <w:r w:rsidR="00917F89" w:rsidRPr="00712378">
        <w:rPr>
          <w:rFonts w:cstheme="minorHAnsi"/>
          <w:bCs/>
          <w:szCs w:val="20"/>
          <w:lang w:val="en-US"/>
        </w:rPr>
        <w:t xml:space="preserve">it </w:t>
      </w:r>
      <w:r w:rsidR="00A549C5" w:rsidRPr="00712378">
        <w:rPr>
          <w:rFonts w:cstheme="minorHAnsi"/>
          <w:bCs/>
          <w:szCs w:val="20"/>
          <w:lang w:val="en-US"/>
        </w:rPr>
        <w:t xml:space="preserve">will be developed further in particular, the scope of the award (that is those companies eligible for an award) </w:t>
      </w:r>
      <w:r w:rsidR="00C9463F" w:rsidRPr="00712378">
        <w:rPr>
          <w:rFonts w:cstheme="minorHAnsi"/>
          <w:bCs/>
          <w:szCs w:val="20"/>
          <w:lang w:val="en-US"/>
        </w:rPr>
        <w:t xml:space="preserve">may be further </w:t>
      </w:r>
      <w:r w:rsidR="00A549C5" w:rsidRPr="00712378">
        <w:rPr>
          <w:rFonts w:cstheme="minorHAnsi"/>
          <w:bCs/>
          <w:szCs w:val="20"/>
          <w:lang w:val="en-US"/>
        </w:rPr>
        <w:t>increased</w:t>
      </w:r>
      <w:r w:rsidR="00C9463F" w:rsidRPr="00712378">
        <w:rPr>
          <w:rFonts w:cstheme="minorHAnsi"/>
          <w:bCs/>
          <w:szCs w:val="20"/>
          <w:lang w:val="en-US"/>
        </w:rPr>
        <w:t xml:space="preserve">, </w:t>
      </w:r>
      <w:r w:rsidR="00A20A1A" w:rsidRPr="00712378">
        <w:rPr>
          <w:rFonts w:cstheme="minorHAnsi"/>
          <w:bCs/>
          <w:szCs w:val="20"/>
          <w:lang w:val="en-US"/>
        </w:rPr>
        <w:t xml:space="preserve">new </w:t>
      </w:r>
      <w:r w:rsidR="00C9463F" w:rsidRPr="00712378">
        <w:rPr>
          <w:rFonts w:cstheme="minorHAnsi"/>
          <w:bCs/>
          <w:szCs w:val="20"/>
          <w:lang w:val="en-US"/>
        </w:rPr>
        <w:t>award</w:t>
      </w:r>
      <w:r w:rsidR="00A20A1A" w:rsidRPr="00712378">
        <w:rPr>
          <w:rFonts w:cstheme="minorHAnsi"/>
          <w:bCs/>
          <w:szCs w:val="20"/>
          <w:lang w:val="en-US"/>
        </w:rPr>
        <w:t>s added,</w:t>
      </w:r>
      <w:r w:rsidR="00A549C5" w:rsidRPr="00712378">
        <w:rPr>
          <w:rFonts w:cstheme="minorHAnsi"/>
          <w:bCs/>
          <w:szCs w:val="20"/>
          <w:lang w:val="en-US"/>
        </w:rPr>
        <w:t xml:space="preserve"> and the </w:t>
      </w:r>
      <w:r w:rsidR="00A20A1A" w:rsidRPr="00712378">
        <w:rPr>
          <w:rFonts w:cstheme="minorHAnsi"/>
          <w:bCs/>
          <w:szCs w:val="20"/>
          <w:lang w:val="en-US"/>
        </w:rPr>
        <w:t xml:space="preserve">selection and </w:t>
      </w:r>
      <w:r w:rsidR="00A549C5" w:rsidRPr="00712378">
        <w:rPr>
          <w:rFonts w:cstheme="minorHAnsi"/>
          <w:bCs/>
          <w:szCs w:val="20"/>
          <w:lang w:val="en-US"/>
        </w:rPr>
        <w:t xml:space="preserve">evaluation </w:t>
      </w:r>
      <w:r w:rsidR="00A20A1A" w:rsidRPr="00712378">
        <w:rPr>
          <w:rFonts w:cstheme="minorHAnsi"/>
          <w:bCs/>
          <w:szCs w:val="20"/>
          <w:lang w:val="en-US"/>
        </w:rPr>
        <w:t xml:space="preserve">process </w:t>
      </w:r>
      <w:r w:rsidR="00A549C5" w:rsidRPr="00712378">
        <w:rPr>
          <w:rFonts w:cstheme="minorHAnsi"/>
          <w:bCs/>
          <w:szCs w:val="20"/>
          <w:lang w:val="en-US"/>
        </w:rPr>
        <w:t xml:space="preserve">made more </w:t>
      </w:r>
      <w:r w:rsidR="00A20A1A" w:rsidRPr="00712378">
        <w:rPr>
          <w:rFonts w:cstheme="minorHAnsi"/>
          <w:bCs/>
          <w:szCs w:val="20"/>
          <w:lang w:val="en-US"/>
        </w:rPr>
        <w:t>robust</w:t>
      </w:r>
      <w:r w:rsidR="00A549C5" w:rsidRPr="00712378">
        <w:rPr>
          <w:rFonts w:cstheme="minorHAnsi"/>
          <w:bCs/>
          <w:szCs w:val="20"/>
          <w:lang w:val="en-US"/>
        </w:rPr>
        <w:t>.</w:t>
      </w:r>
    </w:p>
    <w:p w:rsidR="00E262E5" w:rsidRPr="00712378" w:rsidRDefault="009963D3" w:rsidP="0057049A">
      <w:pPr>
        <w:tabs>
          <w:tab w:val="right" w:pos="9360"/>
        </w:tabs>
        <w:spacing w:after="120"/>
        <w:jc w:val="both"/>
        <w:rPr>
          <w:rFonts w:cstheme="minorHAnsi"/>
          <w:b/>
          <w:bCs/>
          <w:szCs w:val="20"/>
        </w:rPr>
      </w:pPr>
      <w:r w:rsidRPr="00712378">
        <w:rPr>
          <w:rFonts w:cstheme="minorHAnsi"/>
          <w:b/>
          <w:bCs/>
          <w:szCs w:val="20"/>
        </w:rPr>
        <w:t xml:space="preserve">Timetable </w:t>
      </w:r>
      <w:r w:rsidR="00E56090" w:rsidRPr="00712378">
        <w:rPr>
          <w:rFonts w:cstheme="minorHAnsi"/>
          <w:b/>
          <w:bCs/>
          <w:szCs w:val="20"/>
        </w:rPr>
        <w:t>(</w:t>
      </w:r>
      <w:r w:rsidR="002F0DBB" w:rsidRPr="00712378">
        <w:rPr>
          <w:rFonts w:cstheme="minorHAnsi"/>
          <w:b/>
          <w:bCs/>
          <w:szCs w:val="20"/>
        </w:rPr>
        <w:t xml:space="preserve">including key </w:t>
      </w:r>
      <w:r w:rsidR="00E56090" w:rsidRPr="00712378">
        <w:rPr>
          <w:rFonts w:cstheme="minorHAnsi"/>
          <w:b/>
          <w:bCs/>
          <w:szCs w:val="20"/>
        </w:rPr>
        <w:t>deadlines)</w:t>
      </w:r>
    </w:p>
    <w:p w:rsidR="003A2266" w:rsidRPr="003B3507" w:rsidRDefault="003A2266" w:rsidP="0057049A">
      <w:pPr>
        <w:pStyle w:val="ListParagraph"/>
        <w:numPr>
          <w:ilvl w:val="0"/>
          <w:numId w:val="6"/>
        </w:numPr>
        <w:tabs>
          <w:tab w:val="left" w:pos="360"/>
        </w:tabs>
        <w:spacing w:after="120"/>
        <w:ind w:left="0" w:firstLine="0"/>
        <w:jc w:val="both"/>
        <w:rPr>
          <w:rFonts w:cstheme="minorHAnsi"/>
          <w:szCs w:val="20"/>
        </w:rPr>
      </w:pPr>
      <w:r w:rsidRPr="00712378">
        <w:rPr>
          <w:rFonts w:cstheme="minorHAnsi"/>
          <w:szCs w:val="20"/>
        </w:rPr>
        <w:t>Public</w:t>
      </w:r>
      <w:r w:rsidR="00C179AA" w:rsidRPr="00712378">
        <w:rPr>
          <w:rFonts w:cstheme="minorHAnsi"/>
          <w:szCs w:val="20"/>
        </w:rPr>
        <w:t xml:space="preserve">ly announce the </w:t>
      </w:r>
      <w:r w:rsidR="00110C3F">
        <w:rPr>
          <w:rFonts w:cstheme="minorHAnsi"/>
          <w:szCs w:val="20"/>
        </w:rPr>
        <w:t xml:space="preserve">launch of </w:t>
      </w:r>
      <w:r w:rsidR="006F60C3" w:rsidRPr="00712378">
        <w:rPr>
          <w:rFonts w:cstheme="minorHAnsi"/>
          <w:szCs w:val="20"/>
        </w:rPr>
        <w:t xml:space="preserve">2020 </w:t>
      </w:r>
      <w:r w:rsidR="00C179AA" w:rsidRPr="003B3507">
        <w:rPr>
          <w:rFonts w:cstheme="minorHAnsi"/>
          <w:szCs w:val="20"/>
        </w:rPr>
        <w:t xml:space="preserve">award – </w:t>
      </w:r>
      <w:r w:rsidR="00ED0B22" w:rsidRPr="003B3507">
        <w:rPr>
          <w:rFonts w:cstheme="minorHAnsi"/>
          <w:szCs w:val="20"/>
        </w:rPr>
        <w:t>Ma</w:t>
      </w:r>
      <w:r w:rsidR="00542A61">
        <w:rPr>
          <w:rFonts w:cstheme="minorHAnsi"/>
          <w:szCs w:val="20"/>
        </w:rPr>
        <w:t>y</w:t>
      </w:r>
      <w:r w:rsidR="002E6BDB">
        <w:rPr>
          <w:rFonts w:cstheme="minorHAnsi"/>
          <w:szCs w:val="20"/>
        </w:rPr>
        <w:t xml:space="preserve"> </w:t>
      </w:r>
      <w:r w:rsidRPr="003B3507">
        <w:rPr>
          <w:rFonts w:cstheme="minorHAnsi"/>
          <w:szCs w:val="20"/>
        </w:rPr>
        <w:t>20</w:t>
      </w:r>
      <w:r w:rsidR="00EE2511" w:rsidRPr="003B3507">
        <w:rPr>
          <w:rFonts w:cstheme="minorHAnsi"/>
          <w:szCs w:val="20"/>
        </w:rPr>
        <w:t>20</w:t>
      </w:r>
    </w:p>
    <w:p w:rsidR="00E7116F" w:rsidRPr="003B3507" w:rsidRDefault="00934D63" w:rsidP="0057049A">
      <w:pPr>
        <w:pStyle w:val="ListParagraph"/>
        <w:numPr>
          <w:ilvl w:val="0"/>
          <w:numId w:val="6"/>
        </w:numPr>
        <w:tabs>
          <w:tab w:val="left" w:pos="360"/>
        </w:tabs>
        <w:spacing w:after="120"/>
        <w:ind w:left="0" w:firstLine="0"/>
        <w:jc w:val="both"/>
        <w:rPr>
          <w:rFonts w:cstheme="minorHAnsi"/>
          <w:sz w:val="18"/>
          <w:szCs w:val="16"/>
        </w:rPr>
      </w:pPr>
      <w:r w:rsidRPr="003B3507">
        <w:rPr>
          <w:rFonts w:cstheme="minorHAnsi"/>
          <w:szCs w:val="20"/>
        </w:rPr>
        <w:t>R</w:t>
      </w:r>
      <w:r w:rsidR="00E7116F" w:rsidRPr="003B3507">
        <w:rPr>
          <w:rFonts w:cstheme="minorHAnsi"/>
          <w:szCs w:val="20"/>
        </w:rPr>
        <w:t>eports to be submitted by</w:t>
      </w:r>
      <w:r w:rsidR="00592730">
        <w:rPr>
          <w:rFonts w:cstheme="minorHAnsi"/>
          <w:szCs w:val="20"/>
        </w:rPr>
        <w:t xml:space="preserve"> </w:t>
      </w:r>
      <w:r w:rsidR="007E056F" w:rsidRPr="003B3507">
        <w:rPr>
          <w:rFonts w:cstheme="minorHAnsi"/>
          <w:szCs w:val="20"/>
        </w:rPr>
        <w:t>companies</w:t>
      </w:r>
      <w:r w:rsidR="00592730">
        <w:rPr>
          <w:rFonts w:cstheme="minorHAnsi"/>
          <w:szCs w:val="20"/>
        </w:rPr>
        <w:t xml:space="preserve"> </w:t>
      </w:r>
      <w:r w:rsidR="008E5B0C" w:rsidRPr="003B3507">
        <w:rPr>
          <w:rFonts w:cstheme="minorHAnsi"/>
          <w:szCs w:val="20"/>
        </w:rPr>
        <w:t xml:space="preserve">to SARAS </w:t>
      </w:r>
      <w:r w:rsidR="00712378" w:rsidRPr="003B3507">
        <w:rPr>
          <w:rFonts w:cstheme="minorHAnsi"/>
          <w:szCs w:val="20"/>
        </w:rPr>
        <w:t xml:space="preserve">ready for publication </w:t>
      </w:r>
      <w:r w:rsidRPr="003B3507">
        <w:rPr>
          <w:rFonts w:cstheme="minorHAnsi"/>
          <w:szCs w:val="20"/>
        </w:rPr>
        <w:t>-</w:t>
      </w:r>
      <w:r w:rsidR="00E7116F" w:rsidRPr="003B3507">
        <w:rPr>
          <w:rFonts w:cstheme="minorHAnsi"/>
          <w:szCs w:val="20"/>
        </w:rPr>
        <w:t xml:space="preserve"> 1 October 20</w:t>
      </w:r>
      <w:r w:rsidR="00EE2511" w:rsidRPr="003B3507">
        <w:rPr>
          <w:rFonts w:cstheme="minorHAnsi"/>
          <w:szCs w:val="20"/>
        </w:rPr>
        <w:t>20</w:t>
      </w:r>
      <w:r w:rsidR="002E6BDB">
        <w:rPr>
          <w:rFonts w:cstheme="minorHAnsi"/>
          <w:szCs w:val="20"/>
        </w:rPr>
        <w:t xml:space="preserve"> </w:t>
      </w:r>
      <w:r w:rsidR="004227FF" w:rsidRPr="003B3507">
        <w:rPr>
          <w:rFonts w:cstheme="minorHAnsi"/>
          <w:sz w:val="18"/>
          <w:szCs w:val="16"/>
        </w:rPr>
        <w:t>[a</w:t>
      </w:r>
      <w:r w:rsidR="00446903" w:rsidRPr="003B3507">
        <w:rPr>
          <w:rFonts w:cstheme="minorHAnsi"/>
          <w:sz w:val="18"/>
          <w:szCs w:val="16"/>
        </w:rPr>
        <w:t xml:space="preserve">s noted above </w:t>
      </w:r>
      <w:r w:rsidR="00737F88" w:rsidRPr="003B3507">
        <w:rPr>
          <w:rFonts w:cstheme="minorHAnsi"/>
          <w:sz w:val="18"/>
          <w:szCs w:val="16"/>
        </w:rPr>
        <w:t xml:space="preserve">companies regulated by </w:t>
      </w:r>
      <w:r w:rsidR="00446903" w:rsidRPr="003B3507">
        <w:rPr>
          <w:rFonts w:cstheme="minorHAnsi"/>
          <w:bCs/>
          <w:sz w:val="18"/>
          <w:szCs w:val="16"/>
          <w:lang w:val="en-US"/>
        </w:rPr>
        <w:t>N</w:t>
      </w:r>
      <w:r w:rsidR="00110C3F">
        <w:rPr>
          <w:rFonts w:cstheme="minorHAnsi"/>
          <w:bCs/>
          <w:sz w:val="18"/>
          <w:szCs w:val="16"/>
          <w:lang w:val="en-US"/>
        </w:rPr>
        <w:t xml:space="preserve">ational </w:t>
      </w:r>
      <w:r w:rsidR="00446903" w:rsidRPr="003B3507">
        <w:rPr>
          <w:rFonts w:cstheme="minorHAnsi"/>
          <w:bCs/>
          <w:sz w:val="18"/>
          <w:szCs w:val="16"/>
          <w:lang w:val="en-US"/>
        </w:rPr>
        <w:t>B</w:t>
      </w:r>
      <w:r w:rsidR="00110C3F">
        <w:rPr>
          <w:rFonts w:cstheme="minorHAnsi"/>
          <w:bCs/>
          <w:sz w:val="18"/>
          <w:szCs w:val="16"/>
          <w:lang w:val="en-US"/>
        </w:rPr>
        <w:t xml:space="preserve">ank of </w:t>
      </w:r>
      <w:r w:rsidR="00446903" w:rsidRPr="003B3507">
        <w:rPr>
          <w:rFonts w:cstheme="minorHAnsi"/>
          <w:bCs/>
          <w:sz w:val="18"/>
          <w:szCs w:val="16"/>
          <w:lang w:val="en-US"/>
        </w:rPr>
        <w:t>G</w:t>
      </w:r>
      <w:r w:rsidR="00110C3F">
        <w:rPr>
          <w:rFonts w:cstheme="minorHAnsi"/>
          <w:bCs/>
          <w:sz w:val="18"/>
          <w:szCs w:val="16"/>
          <w:lang w:val="en-US"/>
        </w:rPr>
        <w:t>eorgia</w:t>
      </w:r>
      <w:r w:rsidR="00162969">
        <w:rPr>
          <w:rFonts w:ascii="Sylfaen" w:hAnsi="Sylfaen" w:cstheme="minorHAnsi"/>
          <w:bCs/>
          <w:sz w:val="18"/>
          <w:szCs w:val="16"/>
          <w:lang w:val="ka-GE"/>
        </w:rPr>
        <w:t xml:space="preserve">, </w:t>
      </w:r>
      <w:r w:rsidR="00466592" w:rsidRPr="003B3507">
        <w:rPr>
          <w:rFonts w:cstheme="minorHAnsi"/>
          <w:bCs/>
          <w:sz w:val="18"/>
          <w:szCs w:val="16"/>
          <w:lang w:val="en-US"/>
        </w:rPr>
        <w:t>LEPL</w:t>
      </w:r>
      <w:r w:rsidR="00847955" w:rsidRPr="003B3507">
        <w:rPr>
          <w:rFonts w:cstheme="minorHAnsi"/>
          <w:bCs/>
          <w:sz w:val="18"/>
          <w:szCs w:val="16"/>
          <w:lang w:val="en-US"/>
        </w:rPr>
        <w:t xml:space="preserve"> Insurance State Supervision Service of Georgia</w:t>
      </w:r>
      <w:r w:rsidR="00162969">
        <w:rPr>
          <w:rFonts w:cstheme="minorHAnsi"/>
          <w:bCs/>
          <w:sz w:val="18"/>
          <w:szCs w:val="16"/>
          <w:lang w:val="en-US"/>
        </w:rPr>
        <w:t xml:space="preserve"> and </w:t>
      </w:r>
      <w:r w:rsidR="00162969" w:rsidRPr="00162969">
        <w:rPr>
          <w:rFonts w:cstheme="minorHAnsi"/>
          <w:bCs/>
          <w:sz w:val="18"/>
          <w:szCs w:val="16"/>
          <w:lang w:val="en-US"/>
        </w:rPr>
        <w:t>Georgian National Energy and Water Supply Regulatory Commission</w:t>
      </w:r>
      <w:r w:rsidR="00162969">
        <w:rPr>
          <w:rFonts w:cstheme="minorHAnsi"/>
          <w:bCs/>
          <w:sz w:val="18"/>
          <w:szCs w:val="16"/>
          <w:lang w:val="en-US"/>
        </w:rPr>
        <w:t xml:space="preserve"> </w:t>
      </w:r>
      <w:r w:rsidR="00737F88" w:rsidRPr="003B3507">
        <w:rPr>
          <w:rFonts w:cstheme="minorHAnsi"/>
          <w:bCs/>
          <w:sz w:val="18"/>
          <w:szCs w:val="16"/>
          <w:lang w:val="en-US"/>
        </w:rPr>
        <w:t>will also need to satisfy additional reporting deadlines.</w:t>
      </w:r>
      <w:r w:rsidR="00110C3F">
        <w:rPr>
          <w:rFonts w:cstheme="minorHAnsi"/>
          <w:bCs/>
          <w:sz w:val="18"/>
          <w:szCs w:val="16"/>
          <w:lang w:val="en-US"/>
        </w:rPr>
        <w:t>]</w:t>
      </w:r>
    </w:p>
    <w:p w:rsidR="00F32B4D" w:rsidRPr="00F54B27" w:rsidRDefault="00A850E5" w:rsidP="0057049A">
      <w:pPr>
        <w:pStyle w:val="ListParagraph"/>
        <w:numPr>
          <w:ilvl w:val="0"/>
          <w:numId w:val="6"/>
        </w:numPr>
        <w:tabs>
          <w:tab w:val="left" w:pos="360"/>
        </w:tabs>
        <w:spacing w:after="120"/>
        <w:ind w:left="0" w:firstLine="0"/>
        <w:jc w:val="both"/>
        <w:rPr>
          <w:rFonts w:cstheme="minorHAnsi"/>
          <w:bCs/>
          <w:sz w:val="18"/>
          <w:szCs w:val="16"/>
        </w:rPr>
      </w:pPr>
      <w:r w:rsidRPr="00F54B27">
        <w:rPr>
          <w:rFonts w:cstheme="minorHAnsi"/>
          <w:bCs/>
          <w:iCs/>
          <w:szCs w:val="20"/>
          <w:lang w:val="en-US"/>
        </w:rPr>
        <w:t>L</w:t>
      </w:r>
      <w:r w:rsidR="00F32B4D" w:rsidRPr="00F54B27">
        <w:rPr>
          <w:rFonts w:cstheme="minorHAnsi"/>
          <w:bCs/>
          <w:iCs/>
          <w:szCs w:val="20"/>
          <w:lang w:val="en-US"/>
        </w:rPr>
        <w:t xml:space="preserve">ist of unlisted PIEs eligible to self-nominate posted to award website </w:t>
      </w:r>
      <w:hyperlink r:id="rId17" w:history="1">
        <w:r w:rsidR="00162969" w:rsidRPr="003B74A4">
          <w:rPr>
            <w:rStyle w:val="Hyperlink"/>
          </w:rPr>
          <w:t>https://sites.google.com/view/award20en/home</w:t>
        </w:r>
      </w:hyperlink>
      <w:r w:rsidR="00162969">
        <w:t xml:space="preserve"> </w:t>
      </w:r>
      <w:r w:rsidR="000C1541" w:rsidRPr="00F54B27">
        <w:rPr>
          <w:rFonts w:cstheme="minorHAnsi"/>
          <w:bCs/>
          <w:iCs/>
          <w:szCs w:val="20"/>
          <w:lang w:val="en-US"/>
        </w:rPr>
        <w:t>–</w:t>
      </w:r>
      <w:r w:rsidR="00162969">
        <w:rPr>
          <w:rFonts w:cstheme="minorHAnsi"/>
          <w:bCs/>
          <w:iCs/>
          <w:szCs w:val="20"/>
          <w:lang w:val="en-US"/>
        </w:rPr>
        <w:t xml:space="preserve"> </w:t>
      </w:r>
      <w:r w:rsidR="00FE1703">
        <w:rPr>
          <w:rFonts w:cstheme="minorHAnsi"/>
          <w:bCs/>
          <w:iCs/>
          <w:szCs w:val="20"/>
          <w:lang w:val="en-US"/>
        </w:rPr>
        <w:t>May</w:t>
      </w:r>
      <w:r w:rsidR="00F32B4D" w:rsidRPr="00F54B27">
        <w:rPr>
          <w:rFonts w:cstheme="minorHAnsi"/>
          <w:bCs/>
          <w:iCs/>
          <w:szCs w:val="20"/>
          <w:lang w:val="en-US"/>
        </w:rPr>
        <w:t xml:space="preserve"> 2020.</w:t>
      </w:r>
    </w:p>
    <w:p w:rsidR="00E7116F" w:rsidRPr="00712378" w:rsidRDefault="00934D63" w:rsidP="0057049A">
      <w:pPr>
        <w:pStyle w:val="ListParagraph"/>
        <w:numPr>
          <w:ilvl w:val="0"/>
          <w:numId w:val="6"/>
        </w:numPr>
        <w:tabs>
          <w:tab w:val="left" w:pos="360"/>
        </w:tabs>
        <w:spacing w:after="120"/>
        <w:ind w:left="0" w:firstLine="0"/>
        <w:jc w:val="both"/>
        <w:rPr>
          <w:rFonts w:cstheme="minorHAnsi"/>
          <w:szCs w:val="20"/>
        </w:rPr>
      </w:pPr>
      <w:r w:rsidRPr="00712378">
        <w:rPr>
          <w:rFonts w:cstheme="minorHAnsi"/>
          <w:szCs w:val="20"/>
        </w:rPr>
        <w:t>R</w:t>
      </w:r>
      <w:r w:rsidR="00E7116F" w:rsidRPr="00712378">
        <w:rPr>
          <w:rFonts w:cstheme="minorHAnsi"/>
          <w:szCs w:val="20"/>
        </w:rPr>
        <w:t xml:space="preserve">eports to be published on reportal.ge by </w:t>
      </w:r>
      <w:r w:rsidR="009F4BEF" w:rsidRPr="00712378">
        <w:rPr>
          <w:rFonts w:cstheme="minorHAnsi"/>
          <w:szCs w:val="20"/>
        </w:rPr>
        <w:t>SARAS</w:t>
      </w:r>
      <w:r w:rsidR="00E7116F" w:rsidRPr="00712378">
        <w:rPr>
          <w:rFonts w:cstheme="minorHAnsi"/>
          <w:szCs w:val="20"/>
        </w:rPr>
        <w:t xml:space="preserve"> – 31 October 20</w:t>
      </w:r>
      <w:r w:rsidR="00EE2511" w:rsidRPr="00712378">
        <w:rPr>
          <w:rFonts w:cstheme="minorHAnsi"/>
          <w:szCs w:val="20"/>
        </w:rPr>
        <w:t>20</w:t>
      </w:r>
    </w:p>
    <w:p w:rsidR="0087297D" w:rsidRPr="00712378" w:rsidRDefault="0087297D" w:rsidP="0087297D">
      <w:pPr>
        <w:pStyle w:val="ListParagraph"/>
        <w:numPr>
          <w:ilvl w:val="0"/>
          <w:numId w:val="6"/>
        </w:numPr>
        <w:tabs>
          <w:tab w:val="left" w:pos="360"/>
        </w:tabs>
        <w:spacing w:after="120"/>
        <w:jc w:val="both"/>
        <w:rPr>
          <w:rFonts w:cstheme="minorHAnsi"/>
          <w:szCs w:val="20"/>
        </w:rPr>
      </w:pPr>
      <w:r w:rsidRPr="00712378">
        <w:rPr>
          <w:rFonts w:cstheme="minorHAnsi"/>
          <w:szCs w:val="20"/>
        </w:rPr>
        <w:t>Listed PIE</w:t>
      </w:r>
      <w:r w:rsidR="005B0DA9" w:rsidRPr="00712378">
        <w:rPr>
          <w:rFonts w:cstheme="minorHAnsi"/>
          <w:szCs w:val="20"/>
        </w:rPr>
        <w:t>s</w:t>
      </w:r>
      <w:r w:rsidR="00592730">
        <w:rPr>
          <w:rFonts w:cstheme="minorHAnsi"/>
          <w:szCs w:val="20"/>
        </w:rPr>
        <w:t xml:space="preserve"> </w:t>
      </w:r>
      <w:r w:rsidRPr="00712378">
        <w:rPr>
          <w:rFonts w:cstheme="minorHAnsi"/>
          <w:szCs w:val="20"/>
        </w:rPr>
        <w:t xml:space="preserve">advised </w:t>
      </w:r>
      <w:r w:rsidR="00BC2248" w:rsidRPr="003B3507">
        <w:rPr>
          <w:rFonts w:cstheme="minorHAnsi"/>
          <w:szCs w:val="20"/>
        </w:rPr>
        <w:t>of</w:t>
      </w:r>
      <w:r w:rsidR="00592730">
        <w:rPr>
          <w:rFonts w:cstheme="minorHAnsi"/>
          <w:szCs w:val="20"/>
        </w:rPr>
        <w:t xml:space="preserve"> </w:t>
      </w:r>
      <w:r w:rsidR="00BC2248" w:rsidRPr="003B3507">
        <w:rPr>
          <w:rFonts w:cstheme="minorHAnsi"/>
          <w:szCs w:val="20"/>
        </w:rPr>
        <w:t xml:space="preserve">initial </w:t>
      </w:r>
      <w:r w:rsidRPr="00712378">
        <w:rPr>
          <w:rFonts w:cstheme="minorHAnsi"/>
          <w:szCs w:val="20"/>
        </w:rPr>
        <w:t xml:space="preserve">selection / </w:t>
      </w:r>
      <w:r w:rsidR="005B0DA9" w:rsidRPr="00712378">
        <w:rPr>
          <w:rFonts w:cstheme="minorHAnsi"/>
          <w:szCs w:val="20"/>
        </w:rPr>
        <w:t>other</w:t>
      </w:r>
      <w:r w:rsidR="0064350F" w:rsidRPr="00712378">
        <w:rPr>
          <w:rFonts w:cstheme="minorHAnsi"/>
          <w:szCs w:val="20"/>
        </w:rPr>
        <w:t xml:space="preserve"> PIE</w:t>
      </w:r>
      <w:r w:rsidR="005B0DA9" w:rsidRPr="00712378">
        <w:rPr>
          <w:rFonts w:cstheme="minorHAnsi"/>
          <w:szCs w:val="20"/>
        </w:rPr>
        <w:t>s</w:t>
      </w:r>
      <w:r w:rsidR="0064350F" w:rsidRPr="00712378">
        <w:rPr>
          <w:rFonts w:cstheme="minorHAnsi"/>
          <w:szCs w:val="20"/>
        </w:rPr>
        <w:t xml:space="preserve"> self-nominate</w:t>
      </w:r>
      <w:r w:rsidR="002F0DBB" w:rsidRPr="00712378">
        <w:rPr>
          <w:rFonts w:cstheme="minorHAnsi"/>
          <w:szCs w:val="20"/>
        </w:rPr>
        <w:t xml:space="preserve">- </w:t>
      </w:r>
      <w:r w:rsidRPr="00712378">
        <w:rPr>
          <w:rFonts w:cstheme="minorHAnsi"/>
          <w:szCs w:val="20"/>
        </w:rPr>
        <w:t>15 November 2019</w:t>
      </w:r>
    </w:p>
    <w:p w:rsidR="00E7116F" w:rsidRPr="00712378" w:rsidRDefault="00BC2248" w:rsidP="0057049A">
      <w:pPr>
        <w:pStyle w:val="ListParagraph"/>
        <w:numPr>
          <w:ilvl w:val="0"/>
          <w:numId w:val="6"/>
        </w:numPr>
        <w:tabs>
          <w:tab w:val="left" w:pos="360"/>
        </w:tabs>
        <w:spacing w:after="120"/>
        <w:ind w:left="0" w:firstLine="0"/>
        <w:jc w:val="both"/>
        <w:rPr>
          <w:rFonts w:cstheme="minorHAnsi"/>
          <w:szCs w:val="20"/>
        </w:rPr>
      </w:pPr>
      <w:r w:rsidRPr="00712378">
        <w:rPr>
          <w:rFonts w:cstheme="minorHAnsi"/>
          <w:szCs w:val="20"/>
        </w:rPr>
        <w:t xml:space="preserve">Detailed </w:t>
      </w:r>
      <w:r w:rsidR="00623E8E" w:rsidRPr="00712378">
        <w:rPr>
          <w:rFonts w:cstheme="minorHAnsi"/>
          <w:szCs w:val="20"/>
        </w:rPr>
        <w:t>e</w:t>
      </w:r>
      <w:r w:rsidR="00E7116F" w:rsidRPr="00712378">
        <w:rPr>
          <w:rFonts w:cstheme="minorHAnsi"/>
          <w:szCs w:val="20"/>
        </w:rPr>
        <w:t xml:space="preserve">valuation – </w:t>
      </w:r>
      <w:r w:rsidRPr="00712378">
        <w:rPr>
          <w:rFonts w:cstheme="minorHAnsi"/>
          <w:szCs w:val="20"/>
        </w:rPr>
        <w:t xml:space="preserve">15 </w:t>
      </w:r>
      <w:r w:rsidR="00E7116F" w:rsidRPr="00712378">
        <w:rPr>
          <w:rFonts w:cstheme="minorHAnsi"/>
          <w:szCs w:val="20"/>
        </w:rPr>
        <w:t xml:space="preserve">November </w:t>
      </w:r>
      <w:r w:rsidRPr="00712378">
        <w:rPr>
          <w:rFonts w:cstheme="minorHAnsi"/>
          <w:szCs w:val="20"/>
        </w:rPr>
        <w:t>to</w:t>
      </w:r>
      <w:r w:rsidR="00623E8E" w:rsidRPr="00712378">
        <w:rPr>
          <w:rFonts w:cstheme="minorHAnsi"/>
          <w:szCs w:val="20"/>
        </w:rPr>
        <w:t xml:space="preserve">10 </w:t>
      </w:r>
      <w:r w:rsidR="00E7116F" w:rsidRPr="00712378">
        <w:rPr>
          <w:rFonts w:cstheme="minorHAnsi"/>
          <w:szCs w:val="20"/>
        </w:rPr>
        <w:t>December 20</w:t>
      </w:r>
      <w:r w:rsidRPr="00712378">
        <w:rPr>
          <w:rFonts w:cstheme="minorHAnsi"/>
          <w:szCs w:val="20"/>
        </w:rPr>
        <w:t>20</w:t>
      </w:r>
    </w:p>
    <w:p w:rsidR="0068482E" w:rsidRPr="00712378" w:rsidRDefault="00C7520D" w:rsidP="0057049A">
      <w:pPr>
        <w:pStyle w:val="ListParagraph"/>
        <w:numPr>
          <w:ilvl w:val="0"/>
          <w:numId w:val="6"/>
        </w:numPr>
        <w:tabs>
          <w:tab w:val="left" w:pos="360"/>
        </w:tabs>
        <w:spacing w:after="120"/>
        <w:ind w:left="0" w:firstLine="0"/>
        <w:jc w:val="both"/>
        <w:rPr>
          <w:rFonts w:cstheme="minorHAnsi"/>
          <w:szCs w:val="20"/>
        </w:rPr>
      </w:pPr>
      <w:r w:rsidRPr="00712378">
        <w:rPr>
          <w:rFonts w:cstheme="minorHAnsi"/>
          <w:szCs w:val="20"/>
        </w:rPr>
        <w:t xml:space="preserve">Award ceremony event </w:t>
      </w:r>
      <w:r w:rsidR="00A679C5" w:rsidRPr="00712378">
        <w:rPr>
          <w:rFonts w:cstheme="minorHAnsi"/>
          <w:szCs w:val="20"/>
        </w:rPr>
        <w:t xml:space="preserve">–latter half of </w:t>
      </w:r>
      <w:r w:rsidR="00E7116F" w:rsidRPr="00712378">
        <w:rPr>
          <w:rFonts w:cstheme="minorHAnsi"/>
          <w:szCs w:val="20"/>
        </w:rPr>
        <w:t>Dec</w:t>
      </w:r>
      <w:r w:rsidR="00BC2248" w:rsidRPr="00712378">
        <w:rPr>
          <w:rFonts w:cstheme="minorHAnsi"/>
          <w:szCs w:val="20"/>
        </w:rPr>
        <w:t>e</w:t>
      </w:r>
      <w:r w:rsidR="00981343" w:rsidRPr="00712378">
        <w:rPr>
          <w:rFonts w:cstheme="minorHAnsi"/>
          <w:szCs w:val="20"/>
        </w:rPr>
        <w:t>mber 20</w:t>
      </w:r>
      <w:r w:rsidR="00623E8E" w:rsidRPr="00712378">
        <w:rPr>
          <w:rFonts w:cstheme="minorHAnsi"/>
          <w:szCs w:val="20"/>
        </w:rPr>
        <w:t>20</w:t>
      </w:r>
    </w:p>
    <w:p w:rsidR="009F4BEF" w:rsidRPr="00712378" w:rsidRDefault="009F4BEF" w:rsidP="0057049A">
      <w:pPr>
        <w:tabs>
          <w:tab w:val="right" w:pos="9360"/>
        </w:tabs>
        <w:spacing w:after="120"/>
        <w:jc w:val="both"/>
        <w:rPr>
          <w:rFonts w:cstheme="minorHAnsi"/>
          <w:b/>
          <w:bCs/>
          <w:szCs w:val="20"/>
        </w:rPr>
      </w:pPr>
      <w:r w:rsidRPr="00712378">
        <w:rPr>
          <w:rFonts w:cstheme="minorHAnsi"/>
          <w:b/>
          <w:bCs/>
          <w:szCs w:val="20"/>
        </w:rPr>
        <w:t>Panel of Judges</w:t>
      </w:r>
    </w:p>
    <w:p w:rsidR="009F4BEF" w:rsidRPr="00712378" w:rsidRDefault="009F4BEF" w:rsidP="0057049A">
      <w:pPr>
        <w:tabs>
          <w:tab w:val="right" w:pos="9360"/>
        </w:tabs>
        <w:spacing w:after="120"/>
        <w:jc w:val="both"/>
        <w:rPr>
          <w:rFonts w:cstheme="minorHAnsi"/>
          <w:szCs w:val="20"/>
        </w:rPr>
      </w:pPr>
      <w:r w:rsidRPr="00712378">
        <w:rPr>
          <w:rFonts w:cstheme="minorHAnsi"/>
          <w:szCs w:val="20"/>
        </w:rPr>
        <w:t xml:space="preserve">The </w:t>
      </w:r>
      <w:r w:rsidR="005E56F0" w:rsidRPr="00712378">
        <w:rPr>
          <w:rFonts w:cstheme="minorHAnsi"/>
          <w:szCs w:val="20"/>
        </w:rPr>
        <w:t xml:space="preserve">international </w:t>
      </w:r>
      <w:r w:rsidRPr="00712378">
        <w:rPr>
          <w:rFonts w:cstheme="minorHAnsi"/>
          <w:szCs w:val="20"/>
        </w:rPr>
        <w:t>panel of judges comprises experts from Georgia and overseas as follows:</w:t>
      </w:r>
    </w:p>
    <w:p w:rsidR="009F4BEF" w:rsidRPr="00712378" w:rsidRDefault="009C50AA" w:rsidP="0057049A">
      <w:pPr>
        <w:pStyle w:val="ListParagraph"/>
        <w:numPr>
          <w:ilvl w:val="0"/>
          <w:numId w:val="17"/>
        </w:numPr>
        <w:tabs>
          <w:tab w:val="right" w:pos="360"/>
        </w:tabs>
        <w:spacing w:after="120"/>
        <w:ind w:left="0" w:firstLine="0"/>
        <w:jc w:val="both"/>
        <w:rPr>
          <w:rFonts w:cstheme="minorHAnsi"/>
          <w:szCs w:val="20"/>
        </w:rPr>
      </w:pPr>
      <w:hyperlink r:id="rId18" w:history="1">
        <w:r w:rsidR="009F4BEF" w:rsidRPr="00712378">
          <w:rPr>
            <w:rStyle w:val="Hyperlink"/>
            <w:rFonts w:cstheme="minorHAnsi"/>
            <w:szCs w:val="20"/>
          </w:rPr>
          <w:t>Paul Thompson</w:t>
        </w:r>
      </w:hyperlink>
      <w:r w:rsidR="009F4BEF" w:rsidRPr="00712378">
        <w:rPr>
          <w:rFonts w:cstheme="minorHAnsi"/>
          <w:szCs w:val="20"/>
        </w:rPr>
        <w:t xml:space="preserve">, </w:t>
      </w:r>
      <w:r w:rsidR="00157340" w:rsidRPr="00712378">
        <w:rPr>
          <w:rFonts w:cstheme="minorHAnsi"/>
          <w:szCs w:val="20"/>
        </w:rPr>
        <w:t xml:space="preserve">Member, </w:t>
      </w:r>
      <w:bookmarkStart w:id="5" w:name="_Hlk19190317"/>
      <w:r w:rsidR="00157340" w:rsidRPr="00712378">
        <w:rPr>
          <w:rFonts w:cstheme="minorHAnsi"/>
          <w:szCs w:val="20"/>
        </w:rPr>
        <w:t>RSF Board Advisory Group</w:t>
      </w:r>
      <w:bookmarkEnd w:id="5"/>
      <w:r w:rsidR="00592730">
        <w:rPr>
          <w:rFonts w:cstheme="minorHAnsi"/>
          <w:szCs w:val="20"/>
        </w:rPr>
        <w:t xml:space="preserve"> </w:t>
      </w:r>
      <w:r w:rsidR="00157340" w:rsidRPr="00712378">
        <w:rPr>
          <w:rFonts w:cstheme="minorHAnsi"/>
          <w:szCs w:val="20"/>
        </w:rPr>
        <w:t>and</w:t>
      </w:r>
      <w:r w:rsidR="00592730">
        <w:rPr>
          <w:rFonts w:cstheme="minorHAnsi"/>
          <w:szCs w:val="20"/>
        </w:rPr>
        <w:t xml:space="preserve"> </w:t>
      </w:r>
      <w:r w:rsidR="009F4BEF" w:rsidRPr="00712378">
        <w:rPr>
          <w:rFonts w:cstheme="minorHAnsi"/>
          <w:szCs w:val="20"/>
        </w:rPr>
        <w:t xml:space="preserve">Director, European Federation of Accountants and Auditors for SMEs, Belgium (Chair) </w:t>
      </w:r>
    </w:p>
    <w:p w:rsidR="009F4BEF" w:rsidRPr="00712378" w:rsidRDefault="009C50AA" w:rsidP="004F753E">
      <w:pPr>
        <w:pStyle w:val="ListParagraph"/>
        <w:numPr>
          <w:ilvl w:val="0"/>
          <w:numId w:val="17"/>
        </w:numPr>
        <w:tabs>
          <w:tab w:val="right" w:pos="360"/>
        </w:tabs>
        <w:spacing w:after="120"/>
        <w:ind w:left="0" w:firstLine="0"/>
        <w:jc w:val="both"/>
        <w:rPr>
          <w:rFonts w:cstheme="minorHAnsi"/>
          <w:szCs w:val="20"/>
        </w:rPr>
      </w:pPr>
      <w:hyperlink r:id="rId19" w:history="1">
        <w:r w:rsidR="009F4BEF" w:rsidRPr="00712378">
          <w:rPr>
            <w:rStyle w:val="Hyperlink"/>
            <w:rFonts w:cstheme="minorHAnsi"/>
            <w:szCs w:val="20"/>
          </w:rPr>
          <w:t>Giorgi Tabuashvili</w:t>
        </w:r>
      </w:hyperlink>
      <w:r w:rsidR="009F4BEF" w:rsidRPr="00712378">
        <w:rPr>
          <w:rFonts w:cstheme="minorHAnsi"/>
          <w:szCs w:val="20"/>
        </w:rPr>
        <w:t>, former Deputy Minister of Finance, Georgia</w:t>
      </w:r>
      <w:r w:rsidR="00157340" w:rsidRPr="00712378">
        <w:rPr>
          <w:rFonts w:cstheme="minorHAnsi"/>
          <w:szCs w:val="20"/>
        </w:rPr>
        <w:t xml:space="preserve"> and</w:t>
      </w:r>
      <w:r w:rsidR="009F4BEF" w:rsidRPr="00712378">
        <w:rPr>
          <w:rFonts w:cstheme="minorHAnsi"/>
          <w:szCs w:val="20"/>
        </w:rPr>
        <w:t xml:space="preserve"> Executive Chairman, RSF</w:t>
      </w:r>
      <w:r w:rsidR="00157340" w:rsidRPr="00712378">
        <w:rPr>
          <w:rFonts w:cstheme="minorHAnsi"/>
          <w:szCs w:val="20"/>
        </w:rPr>
        <w:t>, Georgia</w:t>
      </w:r>
    </w:p>
    <w:p w:rsidR="009F4BEF" w:rsidRPr="0016043D" w:rsidRDefault="009C50AA" w:rsidP="0057049A">
      <w:pPr>
        <w:pStyle w:val="ListParagraph"/>
        <w:numPr>
          <w:ilvl w:val="0"/>
          <w:numId w:val="17"/>
        </w:numPr>
        <w:tabs>
          <w:tab w:val="right" w:pos="360"/>
        </w:tabs>
        <w:spacing w:after="120"/>
        <w:ind w:left="0" w:firstLine="0"/>
        <w:jc w:val="both"/>
        <w:rPr>
          <w:rFonts w:cstheme="minorHAnsi"/>
        </w:rPr>
      </w:pPr>
      <w:hyperlink r:id="rId20" w:history="1">
        <w:r w:rsidR="005E56F0" w:rsidRPr="0016043D">
          <w:rPr>
            <w:rStyle w:val="Hyperlink"/>
            <w:rFonts w:cstheme="minorHAnsi"/>
          </w:rPr>
          <w:t>Giorgi Rusiashvili</w:t>
        </w:r>
      </w:hyperlink>
      <w:r w:rsidR="009F4BEF" w:rsidRPr="0016043D">
        <w:rPr>
          <w:rFonts w:cstheme="minorHAnsi"/>
        </w:rPr>
        <w:t>, Director, RSF</w:t>
      </w:r>
      <w:r w:rsidR="00157340" w:rsidRPr="0016043D">
        <w:rPr>
          <w:rFonts w:cstheme="minorHAnsi"/>
        </w:rPr>
        <w:t>, Georgia</w:t>
      </w:r>
    </w:p>
    <w:bookmarkStart w:id="6" w:name="_Hlk18921329"/>
    <w:p w:rsidR="005E56F0" w:rsidRPr="00712378" w:rsidRDefault="009C50AA" w:rsidP="0057049A">
      <w:pPr>
        <w:pStyle w:val="ListParagraph"/>
        <w:numPr>
          <w:ilvl w:val="0"/>
          <w:numId w:val="17"/>
        </w:numPr>
        <w:tabs>
          <w:tab w:val="right" w:pos="360"/>
        </w:tabs>
        <w:spacing w:after="120"/>
        <w:ind w:left="0" w:firstLine="0"/>
        <w:jc w:val="both"/>
        <w:rPr>
          <w:rFonts w:cstheme="minorHAnsi"/>
          <w:szCs w:val="20"/>
        </w:rPr>
      </w:pPr>
      <w:r w:rsidRPr="00712378">
        <w:rPr>
          <w:rFonts w:cstheme="minorHAnsi"/>
          <w:szCs w:val="20"/>
        </w:rPr>
        <w:fldChar w:fldCharType="begin"/>
      </w:r>
      <w:r w:rsidR="005E56F0" w:rsidRPr="00712378">
        <w:rPr>
          <w:rFonts w:cstheme="minorHAnsi"/>
          <w:szCs w:val="20"/>
        </w:rPr>
        <w:instrText xml:space="preserve"> HYPERLINK "https://www.linkedin.com/in/irinagordeladze/" </w:instrText>
      </w:r>
      <w:r w:rsidRPr="00712378">
        <w:rPr>
          <w:rFonts w:cstheme="minorHAnsi"/>
          <w:szCs w:val="20"/>
        </w:rPr>
        <w:fldChar w:fldCharType="separate"/>
      </w:r>
      <w:r w:rsidR="005E56F0" w:rsidRPr="00712378">
        <w:rPr>
          <w:rStyle w:val="Hyperlink"/>
          <w:rFonts w:cstheme="minorHAnsi"/>
          <w:szCs w:val="20"/>
        </w:rPr>
        <w:t>Irina Gordeladze</w:t>
      </w:r>
      <w:r w:rsidRPr="00712378">
        <w:rPr>
          <w:rFonts w:cstheme="minorHAnsi"/>
          <w:szCs w:val="20"/>
        </w:rPr>
        <w:fldChar w:fldCharType="end"/>
      </w:r>
      <w:r w:rsidR="005E56F0" w:rsidRPr="00712378">
        <w:rPr>
          <w:rFonts w:cstheme="minorHAnsi"/>
          <w:szCs w:val="20"/>
        </w:rPr>
        <w:t>, Senior Governance Consultant, World Bank and IFC, Georgia</w:t>
      </w:r>
    </w:p>
    <w:bookmarkEnd w:id="6"/>
    <w:p w:rsidR="008A27B3" w:rsidRPr="00712378" w:rsidRDefault="009C50AA" w:rsidP="0057049A">
      <w:pPr>
        <w:pStyle w:val="ListParagraph"/>
        <w:numPr>
          <w:ilvl w:val="0"/>
          <w:numId w:val="17"/>
        </w:numPr>
        <w:tabs>
          <w:tab w:val="right" w:pos="360"/>
        </w:tabs>
        <w:spacing w:after="120"/>
        <w:ind w:left="0" w:firstLine="0"/>
        <w:jc w:val="both"/>
        <w:rPr>
          <w:rFonts w:cstheme="minorHAnsi"/>
          <w:szCs w:val="20"/>
        </w:rPr>
      </w:pPr>
      <w:r w:rsidRPr="00712378">
        <w:rPr>
          <w:rFonts w:cstheme="minorHAnsi"/>
          <w:sz w:val="24"/>
        </w:rPr>
        <w:fldChar w:fldCharType="begin"/>
      </w:r>
      <w:r w:rsidR="00E01FD8" w:rsidRPr="00712378">
        <w:rPr>
          <w:rFonts w:cstheme="minorHAnsi"/>
          <w:sz w:val="24"/>
        </w:rPr>
        <w:instrText>HYPERLINK "https://gse.ge/en/management"</w:instrText>
      </w:r>
      <w:r w:rsidRPr="00712378">
        <w:rPr>
          <w:rFonts w:cstheme="minorHAnsi"/>
          <w:sz w:val="24"/>
        </w:rPr>
        <w:fldChar w:fldCharType="separate"/>
      </w:r>
      <w:r w:rsidR="008A27B3" w:rsidRPr="00712378">
        <w:rPr>
          <w:rStyle w:val="Hyperlink"/>
          <w:rFonts w:cstheme="minorHAnsi"/>
          <w:szCs w:val="20"/>
        </w:rPr>
        <w:t>Nino Kurdiani</w:t>
      </w:r>
      <w:r w:rsidRPr="00712378">
        <w:rPr>
          <w:rFonts w:cstheme="minorHAnsi"/>
          <w:sz w:val="24"/>
        </w:rPr>
        <w:fldChar w:fldCharType="end"/>
      </w:r>
      <w:r w:rsidR="008A27B3" w:rsidRPr="00712378">
        <w:rPr>
          <w:rFonts w:cstheme="minorHAnsi"/>
          <w:szCs w:val="20"/>
        </w:rPr>
        <w:t>, Chief Financial Officer, Georgian Stock Exchange</w:t>
      </w:r>
      <w:r w:rsidR="00157340" w:rsidRPr="00712378">
        <w:rPr>
          <w:rFonts w:cstheme="minorHAnsi"/>
          <w:szCs w:val="20"/>
        </w:rPr>
        <w:t>, Georgia</w:t>
      </w:r>
    </w:p>
    <w:p w:rsidR="009F4BEF" w:rsidRPr="00712378" w:rsidRDefault="009C50AA" w:rsidP="0057049A">
      <w:pPr>
        <w:pStyle w:val="ListParagraph"/>
        <w:numPr>
          <w:ilvl w:val="0"/>
          <w:numId w:val="17"/>
        </w:numPr>
        <w:tabs>
          <w:tab w:val="right" w:pos="360"/>
        </w:tabs>
        <w:spacing w:after="120"/>
        <w:ind w:left="0" w:firstLine="0"/>
        <w:jc w:val="both"/>
        <w:rPr>
          <w:rFonts w:cstheme="minorHAnsi"/>
          <w:szCs w:val="20"/>
        </w:rPr>
      </w:pPr>
      <w:hyperlink r:id="rId21" w:history="1">
        <w:r w:rsidR="009F4BEF" w:rsidRPr="00712378">
          <w:rPr>
            <w:rStyle w:val="Hyperlink"/>
            <w:rFonts w:cstheme="minorHAnsi"/>
            <w:szCs w:val="20"/>
          </w:rPr>
          <w:t>Erik Vermeulen</w:t>
        </w:r>
      </w:hyperlink>
      <w:r w:rsidR="009F4BEF" w:rsidRPr="00712378">
        <w:rPr>
          <w:rFonts w:cstheme="minorHAnsi"/>
          <w:szCs w:val="20"/>
        </w:rPr>
        <w:t>, Professor, Tilburg University, The Netherlands</w:t>
      </w:r>
    </w:p>
    <w:p w:rsidR="00791F2E" w:rsidRDefault="009C50AA" w:rsidP="0057049A">
      <w:pPr>
        <w:pStyle w:val="ListParagraph"/>
        <w:numPr>
          <w:ilvl w:val="0"/>
          <w:numId w:val="17"/>
        </w:numPr>
        <w:tabs>
          <w:tab w:val="right" w:pos="360"/>
        </w:tabs>
        <w:spacing w:after="120"/>
        <w:ind w:left="0" w:firstLine="0"/>
        <w:jc w:val="both"/>
        <w:rPr>
          <w:rFonts w:cstheme="minorHAnsi"/>
          <w:szCs w:val="20"/>
        </w:rPr>
      </w:pPr>
      <w:hyperlink r:id="rId22" w:anchor="team" w:history="1">
        <w:r w:rsidR="00791F2E" w:rsidRPr="00712378">
          <w:rPr>
            <w:rStyle w:val="Hyperlink"/>
            <w:rFonts w:cstheme="minorHAnsi"/>
            <w:szCs w:val="20"/>
          </w:rPr>
          <w:t>Branko</w:t>
        </w:r>
        <w:r w:rsidR="00E5296F">
          <w:rPr>
            <w:rStyle w:val="Hyperlink"/>
            <w:rFonts w:cstheme="minorHAnsi"/>
            <w:szCs w:val="20"/>
          </w:rPr>
          <w:t xml:space="preserve"> </w:t>
        </w:r>
        <w:r w:rsidR="00791F2E" w:rsidRPr="00712378">
          <w:rPr>
            <w:rStyle w:val="Hyperlink"/>
            <w:rFonts w:cstheme="minorHAnsi"/>
            <w:szCs w:val="20"/>
          </w:rPr>
          <w:t>Ljutic</w:t>
        </w:r>
      </w:hyperlink>
      <w:r w:rsidR="00791F2E" w:rsidRPr="00712378">
        <w:rPr>
          <w:rFonts w:cstheme="minorHAnsi"/>
          <w:szCs w:val="20"/>
        </w:rPr>
        <w:t>, Partner in Charge, SFAI Montenegro</w:t>
      </w:r>
      <w:r w:rsidR="00157340" w:rsidRPr="00712378">
        <w:rPr>
          <w:rFonts w:cstheme="minorHAnsi"/>
          <w:szCs w:val="20"/>
        </w:rPr>
        <w:t>, Montenegro</w:t>
      </w:r>
    </w:p>
    <w:bookmarkStart w:id="7" w:name="_Hlk19174731"/>
    <w:p w:rsidR="002126EA" w:rsidRPr="00712378" w:rsidRDefault="009C50AA" w:rsidP="0057049A">
      <w:pPr>
        <w:pStyle w:val="ListParagraph"/>
        <w:numPr>
          <w:ilvl w:val="0"/>
          <w:numId w:val="17"/>
        </w:numPr>
        <w:tabs>
          <w:tab w:val="right" w:pos="360"/>
        </w:tabs>
        <w:spacing w:after="120"/>
        <w:ind w:left="0" w:firstLine="0"/>
        <w:jc w:val="both"/>
        <w:rPr>
          <w:rFonts w:cstheme="minorHAnsi"/>
          <w:szCs w:val="20"/>
        </w:rPr>
      </w:pPr>
      <w:r w:rsidRPr="00712378">
        <w:rPr>
          <w:rFonts w:cstheme="minorHAnsi"/>
          <w:szCs w:val="20"/>
        </w:rPr>
        <w:lastRenderedPageBreak/>
        <w:fldChar w:fldCharType="begin"/>
      </w:r>
      <w:r w:rsidR="002126EA" w:rsidRPr="00712378">
        <w:rPr>
          <w:rFonts w:cstheme="minorHAnsi"/>
          <w:szCs w:val="20"/>
        </w:rPr>
        <w:instrText>HYPERLINK "https://id.org.ge/index.php/about-us/board"</w:instrText>
      </w:r>
      <w:r w:rsidRPr="00712378">
        <w:rPr>
          <w:rFonts w:cstheme="minorHAnsi"/>
          <w:szCs w:val="20"/>
        </w:rPr>
        <w:fldChar w:fldCharType="separate"/>
      </w:r>
      <w:r w:rsidR="002126EA" w:rsidRPr="00712378">
        <w:rPr>
          <w:rStyle w:val="Hyperlink"/>
          <w:rFonts w:cstheme="minorHAnsi"/>
          <w:szCs w:val="20"/>
        </w:rPr>
        <w:t>Tariel</w:t>
      </w:r>
      <w:r w:rsidR="00E5296F">
        <w:rPr>
          <w:rStyle w:val="Hyperlink"/>
          <w:rFonts w:cstheme="minorHAnsi"/>
          <w:szCs w:val="20"/>
        </w:rPr>
        <w:t xml:space="preserve"> </w:t>
      </w:r>
      <w:r w:rsidR="002126EA" w:rsidRPr="00712378">
        <w:rPr>
          <w:rStyle w:val="Hyperlink"/>
          <w:rFonts w:cstheme="minorHAnsi"/>
          <w:szCs w:val="20"/>
        </w:rPr>
        <w:t>Gvalia</w:t>
      </w:r>
      <w:r w:rsidRPr="00712378">
        <w:rPr>
          <w:rFonts w:cstheme="minorHAnsi"/>
          <w:szCs w:val="20"/>
        </w:rPr>
        <w:fldChar w:fldCharType="end"/>
      </w:r>
      <w:r w:rsidR="002126EA" w:rsidRPr="00712378">
        <w:rPr>
          <w:rFonts w:cstheme="minorHAnsi"/>
          <w:szCs w:val="20"/>
        </w:rPr>
        <w:t xml:space="preserve">, Board Member, </w:t>
      </w:r>
      <w:r w:rsidR="00C179AA" w:rsidRPr="00712378">
        <w:rPr>
          <w:rFonts w:cstheme="minorHAnsi"/>
          <w:szCs w:val="20"/>
        </w:rPr>
        <w:t xml:space="preserve">RSF, </w:t>
      </w:r>
      <w:r w:rsidR="002126EA" w:rsidRPr="00712378">
        <w:rPr>
          <w:rFonts w:cstheme="minorHAnsi"/>
          <w:szCs w:val="20"/>
        </w:rPr>
        <w:t>Independent Directors Association</w:t>
      </w:r>
      <w:bookmarkStart w:id="8" w:name="_Hlk19190624"/>
      <w:r w:rsidR="00157340" w:rsidRPr="00712378">
        <w:rPr>
          <w:rFonts w:cstheme="minorHAnsi"/>
          <w:szCs w:val="20"/>
        </w:rPr>
        <w:t>, Georgia</w:t>
      </w:r>
    </w:p>
    <w:bookmarkEnd w:id="8"/>
    <w:p w:rsidR="009F4BEF" w:rsidRDefault="009C50AA" w:rsidP="0057049A">
      <w:pPr>
        <w:pStyle w:val="ListParagraph"/>
        <w:numPr>
          <w:ilvl w:val="0"/>
          <w:numId w:val="17"/>
        </w:numPr>
        <w:tabs>
          <w:tab w:val="right" w:pos="360"/>
        </w:tabs>
        <w:spacing w:after="120"/>
        <w:ind w:left="0" w:firstLine="0"/>
        <w:jc w:val="both"/>
        <w:rPr>
          <w:rFonts w:cstheme="minorHAnsi"/>
          <w:szCs w:val="20"/>
        </w:rPr>
      </w:pPr>
      <w:r w:rsidRPr="009C50AA">
        <w:rPr>
          <w:sz w:val="24"/>
        </w:rPr>
        <w:fldChar w:fldCharType="begin"/>
      </w:r>
      <w:r w:rsidR="005E3461" w:rsidRPr="00712378">
        <w:rPr>
          <w:rFonts w:cstheme="minorHAnsi"/>
          <w:sz w:val="24"/>
        </w:rPr>
        <w:instrText xml:space="preserve"> HYPERLINK "https://www.linkedin.com/in/elizabeth-davitashvili-a47062b8/" </w:instrText>
      </w:r>
      <w:r w:rsidRPr="009C50AA">
        <w:rPr>
          <w:sz w:val="24"/>
        </w:rPr>
        <w:fldChar w:fldCharType="separate"/>
      </w:r>
      <w:r w:rsidR="00637AAD" w:rsidRPr="00712378">
        <w:rPr>
          <w:rStyle w:val="Hyperlink"/>
          <w:rFonts w:cstheme="minorHAnsi"/>
          <w:szCs w:val="20"/>
        </w:rPr>
        <w:t>Elizabeth</w:t>
      </w:r>
      <w:r w:rsidR="00486013" w:rsidRPr="00712378">
        <w:rPr>
          <w:rStyle w:val="Hyperlink"/>
          <w:rFonts w:cstheme="minorHAnsi"/>
          <w:szCs w:val="20"/>
        </w:rPr>
        <w:t>-Nutsa</w:t>
      </w:r>
      <w:r w:rsidR="002E6BDB">
        <w:rPr>
          <w:rStyle w:val="Hyperlink"/>
          <w:rFonts w:cstheme="minorHAnsi"/>
          <w:szCs w:val="20"/>
        </w:rPr>
        <w:t xml:space="preserve"> </w:t>
      </w:r>
      <w:r w:rsidR="00637AAD" w:rsidRPr="00712378">
        <w:rPr>
          <w:rStyle w:val="Hyperlink"/>
          <w:rFonts w:cstheme="minorHAnsi"/>
          <w:szCs w:val="20"/>
        </w:rPr>
        <w:t>Davitashvili</w:t>
      </w:r>
      <w:r w:rsidRPr="00712378">
        <w:rPr>
          <w:rStyle w:val="Hyperlink"/>
          <w:rFonts w:cstheme="minorHAnsi"/>
          <w:szCs w:val="20"/>
        </w:rPr>
        <w:fldChar w:fldCharType="end"/>
      </w:r>
      <w:r w:rsidR="00637AAD" w:rsidRPr="00712378">
        <w:rPr>
          <w:rFonts w:cstheme="minorHAnsi"/>
          <w:szCs w:val="20"/>
        </w:rPr>
        <w:t xml:space="preserve">, </w:t>
      </w:r>
      <w:r w:rsidR="00486013" w:rsidRPr="00712378">
        <w:rPr>
          <w:rFonts w:cstheme="minorHAnsi"/>
          <w:szCs w:val="20"/>
        </w:rPr>
        <w:t>Principal Banker</w:t>
      </w:r>
      <w:r w:rsidR="00637AAD" w:rsidRPr="00712378">
        <w:rPr>
          <w:rFonts w:cstheme="minorHAnsi"/>
          <w:szCs w:val="20"/>
        </w:rPr>
        <w:t xml:space="preserve">, </w:t>
      </w:r>
      <w:r w:rsidR="00596ED3" w:rsidRPr="00712378">
        <w:rPr>
          <w:rFonts w:cstheme="minorHAnsi"/>
          <w:szCs w:val="20"/>
        </w:rPr>
        <w:t>European Bank for Reconstruction and Development</w:t>
      </w:r>
      <w:r w:rsidR="00157340" w:rsidRPr="00712378">
        <w:rPr>
          <w:rFonts w:cstheme="minorHAnsi"/>
          <w:szCs w:val="20"/>
        </w:rPr>
        <w:t>, Georgia</w:t>
      </w:r>
      <w:bookmarkEnd w:id="7"/>
    </w:p>
    <w:p w:rsidR="00B311A2" w:rsidRDefault="009C50AA" w:rsidP="00B311A2">
      <w:pPr>
        <w:pStyle w:val="ListParagraph"/>
        <w:numPr>
          <w:ilvl w:val="0"/>
          <w:numId w:val="17"/>
        </w:numPr>
        <w:tabs>
          <w:tab w:val="right" w:pos="360"/>
        </w:tabs>
        <w:spacing w:after="120"/>
        <w:ind w:left="0" w:firstLine="0"/>
        <w:jc w:val="both"/>
        <w:rPr>
          <w:rFonts w:cstheme="minorHAnsi"/>
          <w:szCs w:val="20"/>
        </w:rPr>
      </w:pPr>
      <w:hyperlink r:id="rId23" w:tgtFrame="_blank" w:history="1">
        <w:r w:rsidR="002E6BDB" w:rsidRPr="002E6BDB">
          <w:rPr>
            <w:rStyle w:val="Hyperlink"/>
            <w:rFonts w:cstheme="minorHAnsi"/>
            <w:szCs w:val="20"/>
          </w:rPr>
          <w:t>Maia Melikidze</w:t>
        </w:r>
      </w:hyperlink>
      <w:r w:rsidR="002E6BDB" w:rsidRPr="002E6BDB">
        <w:rPr>
          <w:rFonts w:ascii="Arial" w:hAnsi="Arial" w:cs="Arial"/>
          <w:color w:val="212121"/>
          <w:sz w:val="17"/>
          <w:szCs w:val="17"/>
        </w:rPr>
        <w:t xml:space="preserve">, </w:t>
      </w:r>
      <w:r w:rsidR="002E6BDB" w:rsidRPr="002E6BDB">
        <w:rPr>
          <w:rFonts w:cstheme="minorHAnsi"/>
          <w:szCs w:val="20"/>
        </w:rPr>
        <w:t>Commissioner, Georgian National Energy and Water Supply Regulatory Commission, Georgia</w:t>
      </w:r>
    </w:p>
    <w:p w:rsidR="00B311A2" w:rsidRPr="00B311A2" w:rsidRDefault="00B311A2" w:rsidP="00B311A2">
      <w:pPr>
        <w:pStyle w:val="ListParagraph"/>
        <w:numPr>
          <w:ilvl w:val="0"/>
          <w:numId w:val="17"/>
        </w:numPr>
        <w:tabs>
          <w:tab w:val="right" w:pos="360"/>
        </w:tabs>
        <w:spacing w:after="120"/>
        <w:ind w:left="0" w:firstLine="0"/>
        <w:jc w:val="both"/>
        <w:rPr>
          <w:rFonts w:cstheme="minorHAnsi"/>
          <w:szCs w:val="20"/>
        </w:rPr>
      </w:pPr>
      <w:hyperlink r:id="rId24" w:tgtFrame="_blank" w:history="1">
        <w:r w:rsidRPr="00B311A2">
          <w:rPr>
            <w:rStyle w:val="Hyperlink"/>
            <w:rFonts w:cstheme="minorHAnsi"/>
            <w:bCs/>
            <w:szCs w:val="20"/>
          </w:rPr>
          <w:t>Edward</w:t>
        </w:r>
        <w:r w:rsidRPr="00B311A2">
          <w:rPr>
            <w:rStyle w:val="Hyperlink"/>
            <w:rFonts w:cstheme="minorHAnsi"/>
            <w:b/>
            <w:bCs/>
            <w:szCs w:val="20"/>
          </w:rPr>
          <w:t xml:space="preserve"> </w:t>
        </w:r>
        <w:r w:rsidRPr="00B311A2">
          <w:rPr>
            <w:rStyle w:val="Hyperlink"/>
            <w:rFonts w:cstheme="minorHAnsi"/>
            <w:bCs/>
            <w:szCs w:val="20"/>
          </w:rPr>
          <w:t>Vakhtangishvili</w:t>
        </w:r>
      </w:hyperlink>
      <w:r>
        <w:rPr>
          <w:rStyle w:val="Strong"/>
          <w:rFonts w:ascii="Arial" w:hAnsi="Arial" w:cs="Arial"/>
          <w:color w:val="212121"/>
          <w:sz w:val="23"/>
          <w:szCs w:val="23"/>
        </w:rPr>
        <w:t xml:space="preserve">, </w:t>
      </w:r>
      <w:r w:rsidRPr="00B311A2">
        <w:rPr>
          <w:rFonts w:cstheme="minorHAnsi"/>
          <w:bCs/>
          <w:szCs w:val="20"/>
          <w:lang w:val="en-US"/>
        </w:rPr>
        <w:t>Head of Supervision Department, LEPL Insurance State Supervision Service of Georgia, Georgia</w:t>
      </w:r>
    </w:p>
    <w:p w:rsidR="008147EC" w:rsidRPr="00712378" w:rsidRDefault="009C50AA" w:rsidP="0057049A">
      <w:pPr>
        <w:pStyle w:val="ListParagraph"/>
        <w:numPr>
          <w:ilvl w:val="0"/>
          <w:numId w:val="17"/>
        </w:numPr>
        <w:tabs>
          <w:tab w:val="right" w:pos="360"/>
        </w:tabs>
        <w:spacing w:after="120"/>
        <w:ind w:left="0" w:firstLine="0"/>
        <w:jc w:val="both"/>
        <w:rPr>
          <w:rFonts w:cstheme="minorHAnsi"/>
          <w:sz w:val="24"/>
        </w:rPr>
      </w:pPr>
      <w:hyperlink r:id="rId25" w:history="1">
        <w:r w:rsidR="008147EC" w:rsidRPr="00712378">
          <w:rPr>
            <w:rStyle w:val="Hyperlink"/>
            <w:rFonts w:cstheme="minorHAnsi"/>
            <w:bCs/>
            <w:szCs w:val="20"/>
            <w:lang w:val="en-US"/>
          </w:rPr>
          <w:t>Ekaterine</w:t>
        </w:r>
        <w:r w:rsidR="00E5296F">
          <w:rPr>
            <w:rStyle w:val="Hyperlink"/>
            <w:rFonts w:cstheme="minorHAnsi"/>
            <w:bCs/>
            <w:szCs w:val="20"/>
            <w:lang w:val="en-US"/>
          </w:rPr>
          <w:t xml:space="preserve"> </w:t>
        </w:r>
        <w:r w:rsidR="008147EC" w:rsidRPr="00712378">
          <w:rPr>
            <w:rStyle w:val="Hyperlink"/>
            <w:rFonts w:cstheme="minorHAnsi"/>
            <w:bCs/>
            <w:szCs w:val="20"/>
            <w:lang w:val="en-US"/>
          </w:rPr>
          <w:t>Papiashvili</w:t>
        </w:r>
      </w:hyperlink>
      <w:r w:rsidR="008147EC" w:rsidRPr="00712378">
        <w:rPr>
          <w:rFonts w:cstheme="minorHAnsi"/>
          <w:bCs/>
          <w:szCs w:val="20"/>
          <w:lang w:val="en-US"/>
        </w:rPr>
        <w:t>, CEO, CRESCO</w:t>
      </w:r>
      <w:r w:rsidR="001A3256" w:rsidRPr="00712378">
        <w:rPr>
          <w:rFonts w:cstheme="minorHAnsi"/>
          <w:bCs/>
          <w:szCs w:val="20"/>
          <w:lang w:val="en-US"/>
        </w:rPr>
        <w:t xml:space="preserve"> Consulting</w:t>
      </w:r>
      <w:r w:rsidR="00157340" w:rsidRPr="00712378">
        <w:rPr>
          <w:rFonts w:cstheme="minorHAnsi"/>
          <w:bCs/>
          <w:szCs w:val="20"/>
          <w:lang w:val="en-US"/>
        </w:rPr>
        <w:t>, Georgia</w:t>
      </w:r>
    </w:p>
    <w:p w:rsidR="005B4DF1" w:rsidRPr="00712378" w:rsidRDefault="009C50AA" w:rsidP="0057049A">
      <w:pPr>
        <w:pStyle w:val="ListParagraph"/>
        <w:numPr>
          <w:ilvl w:val="0"/>
          <w:numId w:val="17"/>
        </w:numPr>
        <w:tabs>
          <w:tab w:val="right" w:pos="360"/>
        </w:tabs>
        <w:spacing w:after="120"/>
        <w:ind w:left="0" w:firstLine="0"/>
        <w:jc w:val="both"/>
        <w:rPr>
          <w:rFonts w:cstheme="minorHAnsi"/>
          <w:szCs w:val="20"/>
        </w:rPr>
      </w:pPr>
      <w:hyperlink r:id="rId26" w:history="1">
        <w:r w:rsidR="005B4DF1" w:rsidRPr="00712378">
          <w:rPr>
            <w:rStyle w:val="Hyperlink"/>
            <w:bCs/>
            <w:lang w:val="en-US"/>
          </w:rPr>
          <w:t>Sophia Kolbaia</w:t>
        </w:r>
      </w:hyperlink>
      <w:r w:rsidR="008147EC" w:rsidRPr="00712378">
        <w:rPr>
          <w:rStyle w:val="Hyperlink"/>
          <w:bCs/>
          <w:lang w:val="en-US"/>
        </w:rPr>
        <w:t>,</w:t>
      </w:r>
      <w:r w:rsidR="008147EC" w:rsidRPr="00712378">
        <w:rPr>
          <w:rFonts w:cstheme="minorHAnsi"/>
          <w:szCs w:val="20"/>
        </w:rPr>
        <w:t xml:space="preserve"> Capital Markets </w:t>
      </w:r>
      <w:r w:rsidR="005B4DF1" w:rsidRPr="00712378">
        <w:rPr>
          <w:rFonts w:cstheme="minorHAnsi"/>
          <w:szCs w:val="20"/>
        </w:rPr>
        <w:t xml:space="preserve">Supervisor, National Bank of Georgia, Georgia </w:t>
      </w:r>
    </w:p>
    <w:p w:rsidR="00C74010" w:rsidRPr="00712378" w:rsidRDefault="009C50AA" w:rsidP="0057049A">
      <w:pPr>
        <w:pStyle w:val="ListParagraph"/>
        <w:numPr>
          <w:ilvl w:val="0"/>
          <w:numId w:val="17"/>
        </w:numPr>
        <w:tabs>
          <w:tab w:val="right" w:pos="360"/>
        </w:tabs>
        <w:spacing w:after="120"/>
        <w:ind w:left="0" w:firstLine="0"/>
        <w:jc w:val="both"/>
        <w:rPr>
          <w:rFonts w:cstheme="minorHAnsi"/>
          <w:szCs w:val="20"/>
        </w:rPr>
      </w:pPr>
      <w:hyperlink r:id="rId27" w:history="1">
        <w:r w:rsidR="008147EC" w:rsidRPr="00712378">
          <w:rPr>
            <w:rStyle w:val="Hyperlink"/>
            <w:rFonts w:cstheme="minorHAnsi"/>
            <w:szCs w:val="20"/>
          </w:rPr>
          <w:t>Giorgi Nakashidze</w:t>
        </w:r>
      </w:hyperlink>
      <w:r w:rsidR="008147EC" w:rsidRPr="00712378">
        <w:rPr>
          <w:rFonts w:cstheme="minorHAnsi"/>
          <w:szCs w:val="20"/>
        </w:rPr>
        <w:t>, Investment and Pension Funds Supervision, National Bank of Georgia</w:t>
      </w:r>
      <w:r w:rsidR="00157340" w:rsidRPr="00712378">
        <w:rPr>
          <w:rFonts w:cstheme="minorHAnsi"/>
          <w:szCs w:val="20"/>
        </w:rPr>
        <w:t>, Georgia</w:t>
      </w:r>
    </w:p>
    <w:p w:rsidR="004B5540" w:rsidRPr="00712378" w:rsidRDefault="009C50AA">
      <w:pPr>
        <w:pStyle w:val="ListParagraph"/>
        <w:numPr>
          <w:ilvl w:val="0"/>
          <w:numId w:val="17"/>
        </w:numPr>
        <w:shd w:val="clear" w:color="auto" w:fill="FFFFFF"/>
        <w:spacing w:before="120" w:after="120" w:line="293" w:lineRule="atLeast"/>
        <w:jc w:val="both"/>
        <w:rPr>
          <w:rFonts w:ascii="Arial" w:hAnsi="Arial" w:cs="Arial"/>
          <w:sz w:val="20"/>
          <w:szCs w:val="20"/>
        </w:rPr>
      </w:pPr>
      <w:hyperlink r:id="rId28" w:tgtFrame="_blank" w:history="1">
        <w:r w:rsidR="00A85D3E" w:rsidRPr="00712378">
          <w:rPr>
            <w:rStyle w:val="Hyperlink"/>
            <w:rFonts w:cstheme="minorHAnsi"/>
            <w:szCs w:val="20"/>
          </w:rPr>
          <w:t>Philip Jungen</w:t>
        </w:r>
      </w:hyperlink>
      <w:r w:rsidR="00A85D3E" w:rsidRPr="00712378">
        <w:rPr>
          <w:rStyle w:val="Hyperlink"/>
          <w:rFonts w:cstheme="minorHAnsi"/>
        </w:rPr>
        <w:t>,</w:t>
      </w:r>
      <w:r w:rsidR="00E5296F">
        <w:rPr>
          <w:rStyle w:val="Hyperlink"/>
          <w:rFonts w:cstheme="minorHAnsi"/>
        </w:rPr>
        <w:t xml:space="preserve"> </w:t>
      </w:r>
      <w:r w:rsidR="00A85D3E" w:rsidRPr="00712378">
        <w:rPr>
          <w:rFonts w:cstheme="minorHAnsi"/>
          <w:szCs w:val="20"/>
        </w:rPr>
        <w:t>Chief Operating Officer</w:t>
      </w:r>
      <w:r w:rsidR="00A85D3E" w:rsidRPr="00712378">
        <w:rPr>
          <w:rFonts w:cstheme="minorHAnsi"/>
        </w:rPr>
        <w:t> </w:t>
      </w:r>
      <w:hyperlink r:id="rId29" w:tgtFrame="_blank" w:history="1">
        <w:r w:rsidR="00A85D3E" w:rsidRPr="00712378">
          <w:rPr>
            <w:rFonts w:cstheme="minorHAnsi"/>
          </w:rPr>
          <w:t>yes.com</w:t>
        </w:r>
      </w:hyperlink>
      <w:r w:rsidR="00A85D3E" w:rsidRPr="00712378">
        <w:rPr>
          <w:rFonts w:cstheme="minorHAnsi"/>
        </w:rPr>
        <w:t> </w:t>
      </w:r>
      <w:r w:rsidR="00A85D3E" w:rsidRPr="00712378">
        <w:rPr>
          <w:rFonts w:cstheme="minorHAnsi"/>
          <w:szCs w:val="20"/>
        </w:rPr>
        <w:t>AG, Switzerland and Chairman of the Audit Committee, Pensionskasse</w:t>
      </w:r>
      <w:r w:rsidR="00E5296F">
        <w:rPr>
          <w:rFonts w:cstheme="minorHAnsi"/>
          <w:szCs w:val="20"/>
        </w:rPr>
        <w:t xml:space="preserve"> </w:t>
      </w:r>
      <w:r w:rsidR="00A85D3E" w:rsidRPr="00712378">
        <w:rPr>
          <w:rFonts w:cstheme="minorHAnsi"/>
          <w:szCs w:val="20"/>
        </w:rPr>
        <w:t>vom</w:t>
      </w:r>
      <w:r w:rsidR="00E5296F">
        <w:rPr>
          <w:rFonts w:cstheme="minorHAnsi"/>
          <w:szCs w:val="20"/>
        </w:rPr>
        <w:t xml:space="preserve"> </w:t>
      </w:r>
      <w:r w:rsidR="00A85D3E" w:rsidRPr="00712378">
        <w:rPr>
          <w:rFonts w:cstheme="minorHAnsi"/>
          <w:szCs w:val="20"/>
        </w:rPr>
        <w:t>Deutschen</w:t>
      </w:r>
      <w:r w:rsidR="00E5296F">
        <w:rPr>
          <w:rFonts w:cstheme="minorHAnsi"/>
          <w:szCs w:val="20"/>
        </w:rPr>
        <w:t xml:space="preserve"> </w:t>
      </w:r>
      <w:r w:rsidR="00A85D3E" w:rsidRPr="00712378">
        <w:rPr>
          <w:rFonts w:cstheme="minorHAnsi"/>
          <w:szCs w:val="20"/>
        </w:rPr>
        <w:t>Roten</w:t>
      </w:r>
      <w:r w:rsidR="00E5296F">
        <w:rPr>
          <w:rFonts w:cstheme="minorHAnsi"/>
          <w:szCs w:val="20"/>
        </w:rPr>
        <w:t xml:space="preserve"> </w:t>
      </w:r>
      <w:r w:rsidR="00A85D3E" w:rsidRPr="00712378">
        <w:rPr>
          <w:rFonts w:cstheme="minorHAnsi"/>
          <w:szCs w:val="20"/>
        </w:rPr>
        <w:t>Kreuz VVAG, Germany</w:t>
      </w:r>
    </w:p>
    <w:p w:rsidR="001C6180" w:rsidRPr="00712378" w:rsidRDefault="009C50AA" w:rsidP="00870173">
      <w:pPr>
        <w:pStyle w:val="ListParagraph"/>
        <w:numPr>
          <w:ilvl w:val="0"/>
          <w:numId w:val="17"/>
        </w:numPr>
        <w:shd w:val="clear" w:color="auto" w:fill="FFFFFF"/>
        <w:spacing w:before="120" w:after="120" w:line="293" w:lineRule="atLeast"/>
        <w:jc w:val="both"/>
        <w:rPr>
          <w:rFonts w:cs="Arial"/>
        </w:rPr>
      </w:pPr>
      <w:hyperlink r:id="rId30" w:history="1">
        <w:r w:rsidR="001C6180" w:rsidRPr="00D479AE">
          <w:rPr>
            <w:rStyle w:val="Hyperlink"/>
            <w:rFonts w:cs="Arial"/>
            <w:lang w:val="en-US"/>
          </w:rPr>
          <w:t>Jean-Frederic</w:t>
        </w:r>
        <w:r w:rsidR="00E5296F">
          <w:rPr>
            <w:rStyle w:val="Hyperlink"/>
            <w:rFonts w:cs="Arial"/>
            <w:lang w:val="en-US"/>
          </w:rPr>
          <w:t xml:space="preserve"> </w:t>
        </w:r>
        <w:r w:rsidR="001C6180" w:rsidRPr="00D479AE">
          <w:rPr>
            <w:rStyle w:val="Hyperlink"/>
            <w:rFonts w:cs="Arial"/>
            <w:lang w:val="en-US"/>
          </w:rPr>
          <w:t>Paulsen</w:t>
        </w:r>
      </w:hyperlink>
      <w:r w:rsidR="00712378" w:rsidRPr="00D479AE">
        <w:rPr>
          <w:rFonts w:cs="Arial"/>
          <w:lang w:val="en-US"/>
        </w:rPr>
        <w:t xml:space="preserve">, Vice-Chairman, </w:t>
      </w:r>
      <w:r w:rsidR="001C6180" w:rsidRPr="00D479AE">
        <w:rPr>
          <w:rFonts w:cs="Arial"/>
          <w:lang w:val="en-US"/>
        </w:rPr>
        <w:t>Investment Board, Pension Agency of Georgia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294451" w:rsidRPr="004A3739" w:rsidTr="00C74010">
        <w:tc>
          <w:tcPr>
            <w:tcW w:w="4788" w:type="dxa"/>
          </w:tcPr>
          <w:p w:rsidR="00C74010" w:rsidRPr="00C82F97" w:rsidRDefault="00C74010" w:rsidP="0057049A">
            <w:pPr>
              <w:tabs>
                <w:tab w:val="right" w:pos="9360"/>
              </w:tabs>
              <w:spacing w:after="120" w:line="276" w:lineRule="auto"/>
              <w:rPr>
                <w:rFonts w:cstheme="minorHAnsi"/>
                <w:sz w:val="24"/>
              </w:rPr>
            </w:pPr>
            <w:bookmarkStart w:id="9" w:name="_GoBack"/>
            <w:bookmarkEnd w:id="9"/>
          </w:p>
        </w:tc>
        <w:tc>
          <w:tcPr>
            <w:tcW w:w="4788" w:type="dxa"/>
          </w:tcPr>
          <w:p w:rsidR="00E262E5" w:rsidRPr="00C82F97" w:rsidRDefault="00E262E5" w:rsidP="0057049A">
            <w:pPr>
              <w:tabs>
                <w:tab w:val="right" w:pos="9360"/>
              </w:tabs>
              <w:spacing w:after="120" w:line="276" w:lineRule="auto"/>
              <w:jc w:val="both"/>
              <w:rPr>
                <w:rFonts w:cstheme="minorHAnsi"/>
                <w:sz w:val="24"/>
                <w:lang w:val="fr-BE"/>
              </w:rPr>
            </w:pPr>
          </w:p>
        </w:tc>
      </w:tr>
    </w:tbl>
    <w:p w:rsidR="009F4BEF" w:rsidRPr="00C82F97" w:rsidRDefault="009F4BEF" w:rsidP="0057049A">
      <w:pPr>
        <w:tabs>
          <w:tab w:val="right" w:pos="9360"/>
        </w:tabs>
        <w:spacing w:after="120"/>
        <w:jc w:val="both"/>
        <w:rPr>
          <w:rFonts w:cstheme="minorHAnsi"/>
          <w:szCs w:val="20"/>
          <w:lang w:val="fr-BE"/>
        </w:rPr>
      </w:pPr>
    </w:p>
    <w:sectPr w:rsidR="009F4BEF" w:rsidRPr="00C82F97" w:rsidSect="00596A57">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FC0" w:rsidRDefault="00634FC0" w:rsidP="00C82F97">
      <w:pPr>
        <w:spacing w:after="0" w:line="240" w:lineRule="auto"/>
      </w:pPr>
      <w:r>
        <w:separator/>
      </w:r>
    </w:p>
  </w:endnote>
  <w:endnote w:type="continuationSeparator" w:id="1">
    <w:p w:rsidR="00634FC0" w:rsidRDefault="00634FC0" w:rsidP="00C82F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D40" w:rsidRDefault="00C12D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F97" w:rsidRDefault="00C82F97">
    <w:pPr>
      <w:pStyle w:val="Footer"/>
    </w:pPr>
    <w:r w:rsidRPr="00C82F97">
      <w:rPr>
        <w:rFonts w:cstheme="minorHAnsi"/>
        <w:noProof/>
        <w:lang w:val="en-US"/>
      </w:rPr>
      <w:drawing>
        <wp:anchor distT="0" distB="0" distL="114300" distR="114300" simplePos="0" relativeHeight="251658240" behindDoc="0" locked="0" layoutInCell="1" allowOverlap="1">
          <wp:simplePos x="0" y="0"/>
          <wp:positionH relativeFrom="margin">
            <wp:posOffset>2552700</wp:posOffset>
          </wp:positionH>
          <wp:positionV relativeFrom="margin">
            <wp:posOffset>7800975</wp:posOffset>
          </wp:positionV>
          <wp:extent cx="473869" cy="762000"/>
          <wp:effectExtent l="0" t="0" r="254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f logo-01.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73869" cy="762000"/>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D40" w:rsidRDefault="00C12D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FC0" w:rsidRDefault="00634FC0" w:rsidP="00C82F97">
      <w:pPr>
        <w:spacing w:after="0" w:line="240" w:lineRule="auto"/>
      </w:pPr>
      <w:r>
        <w:separator/>
      </w:r>
    </w:p>
  </w:footnote>
  <w:footnote w:type="continuationSeparator" w:id="1">
    <w:p w:rsidR="00634FC0" w:rsidRDefault="00634FC0" w:rsidP="00C82F97">
      <w:pPr>
        <w:spacing w:after="0" w:line="240" w:lineRule="auto"/>
      </w:pPr>
      <w:r>
        <w:continuationSeparator/>
      </w:r>
    </w:p>
  </w:footnote>
  <w:footnote w:id="2">
    <w:p w:rsidR="00CB0500" w:rsidRPr="00F2721C" w:rsidRDefault="00CB0500" w:rsidP="00CB0500">
      <w:pPr>
        <w:pStyle w:val="FootnoteText"/>
        <w:rPr>
          <w:lang w:val="en-US"/>
        </w:rPr>
      </w:pPr>
      <w:r>
        <w:rPr>
          <w:rStyle w:val="FootnoteReference"/>
        </w:rPr>
        <w:footnoteRef/>
      </w:r>
      <w:r>
        <w:t xml:space="preserve"> Please see </w:t>
      </w:r>
      <w:hyperlink r:id="rId1" w:tgtFrame="_blank" w:history="1">
        <w:r w:rsidRPr="00F2721C">
          <w:rPr>
            <w:rStyle w:val="Hyperlink"/>
            <w:lang w:val="en-US"/>
          </w:rPr>
          <w:t>https://gse.ge/en/securities</w:t>
        </w:r>
      </w:hyperlink>
      <w:r>
        <w:rPr>
          <w:lang w:val="en-US"/>
        </w:rPr>
        <w:t>.</w:t>
      </w:r>
    </w:p>
  </w:footnote>
  <w:footnote w:id="3">
    <w:p w:rsidR="00AD1EA1" w:rsidRPr="00AF6D21" w:rsidRDefault="00AD1EA1" w:rsidP="00AD1EA1">
      <w:pPr>
        <w:pStyle w:val="FootnoteText"/>
        <w:rPr>
          <w:rFonts w:cstheme="minorHAnsi"/>
          <w:lang w:val="en-US"/>
        </w:rPr>
      </w:pPr>
      <w:r w:rsidRPr="00AF6D21">
        <w:rPr>
          <w:rStyle w:val="FootnoteReference"/>
        </w:rPr>
        <w:footnoteRef/>
      </w:r>
      <w:r>
        <w:t>F</w:t>
      </w:r>
      <w:r w:rsidRPr="00AF6D21">
        <w:rPr>
          <w:rFonts w:cstheme="minorHAnsi"/>
          <w:lang w:val="en-US"/>
        </w:rPr>
        <w:t xml:space="preserve">or more details see </w:t>
      </w:r>
      <w:hyperlink r:id="rId2" w:tgtFrame="_blank" w:history="1">
        <w:r w:rsidRPr="00AF6D21">
          <w:rPr>
            <w:rStyle w:val="Hyperlink"/>
            <w:rFonts w:cstheme="minorHAnsi"/>
            <w:color w:val="1155CC"/>
            <w:shd w:val="clear" w:color="auto" w:fill="FFFFFF"/>
          </w:rPr>
          <w:t>https://www.nbg.gov.ge/uploads/legalacts/nonbanking/legal_acts/15.pdf</w:t>
        </w:r>
      </w:hyperlink>
      <w:r w:rsidR="007844AF">
        <w:rPr>
          <w:rStyle w:val="Hyperlink"/>
          <w:rFonts w:cstheme="minorHAnsi"/>
          <w:color w:val="1155CC"/>
          <w:shd w:val="clear" w:color="auto" w:fill="FFFFFF"/>
        </w:rPr>
        <w:t xml:space="preserve"> and </w:t>
      </w:r>
      <w:hyperlink r:id="rId3" w:history="1">
        <w:r w:rsidR="007844AF" w:rsidRPr="007844AF">
          <w:rPr>
            <w:rStyle w:val="Hyperlink"/>
            <w:rFonts w:cstheme="minorHAnsi"/>
            <w:lang w:val="en-US"/>
          </w:rPr>
          <w:t>http://insurance.gov.ge/</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D40" w:rsidRDefault="00C12D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49A" w:rsidRDefault="00B11A68">
    <w:pPr>
      <w:pStyle w:val="Header"/>
    </w:pPr>
    <w:r w:rsidRPr="00C82F97">
      <w:rPr>
        <w:noProof/>
      </w:rPr>
      <w:drawing>
        <wp:anchor distT="0" distB="0" distL="114300" distR="114300" simplePos="0" relativeHeight="251661312" behindDoc="0" locked="0" layoutInCell="1" allowOverlap="1">
          <wp:simplePos x="0" y="0"/>
          <wp:positionH relativeFrom="margin">
            <wp:align>left</wp:align>
          </wp:positionH>
          <wp:positionV relativeFrom="margin">
            <wp:posOffset>-838200</wp:posOffset>
          </wp:positionV>
          <wp:extent cx="2562225" cy="723900"/>
          <wp:effectExtent l="0" t="0" r="9525"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62225" cy="723900"/>
                  </a:xfrm>
                  <a:prstGeom prst="rect">
                    <a:avLst/>
                  </a:prstGeom>
                  <a:noFill/>
                  <a:ln>
                    <a:noFill/>
                  </a:ln>
                </pic:spPr>
              </pic:pic>
            </a:graphicData>
          </a:graphic>
        </wp:anchor>
      </w:drawing>
    </w:r>
  </w:p>
  <w:p w:rsidR="0057049A" w:rsidRDefault="00B11A68" w:rsidP="00881A85">
    <w:pPr>
      <w:pStyle w:val="Header"/>
      <w:jc w:val="right"/>
    </w:pPr>
    <w:r>
      <w:rPr>
        <w:noProof/>
      </w:rPr>
      <w:drawing>
        <wp:inline distT="0" distB="0" distL="0" distR="0">
          <wp:extent cx="2317750" cy="4635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17750" cy="463550"/>
                  </a:xfrm>
                  <a:prstGeom prst="rect">
                    <a:avLst/>
                  </a:prstGeom>
                  <a:noFill/>
                  <a:ln>
                    <a:noFill/>
                  </a:ln>
                </pic:spPr>
              </pic:pic>
            </a:graphicData>
          </a:graphic>
        </wp:inline>
      </w:drawing>
    </w:r>
  </w:p>
  <w:p w:rsidR="00C82F97" w:rsidRDefault="00C82F97">
    <w:pPr>
      <w:pStyle w:val="Header"/>
    </w:pPr>
  </w:p>
  <w:p w:rsidR="00881A85" w:rsidRDefault="00881A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D40" w:rsidRDefault="00C12D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0602"/>
    <w:multiLevelType w:val="hybridMultilevel"/>
    <w:tmpl w:val="5BBCC2C0"/>
    <w:lvl w:ilvl="0" w:tplc="B8AACC3A">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DB68E0"/>
    <w:multiLevelType w:val="hybridMultilevel"/>
    <w:tmpl w:val="3BAA7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C4921D1"/>
    <w:multiLevelType w:val="hybridMultilevel"/>
    <w:tmpl w:val="3776FCD2"/>
    <w:lvl w:ilvl="0" w:tplc="149E315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0554B5"/>
    <w:multiLevelType w:val="hybridMultilevel"/>
    <w:tmpl w:val="DA243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9785E01"/>
    <w:multiLevelType w:val="hybridMultilevel"/>
    <w:tmpl w:val="9BE670F8"/>
    <w:lvl w:ilvl="0" w:tplc="0706C32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5E374E"/>
    <w:multiLevelType w:val="hybridMultilevel"/>
    <w:tmpl w:val="AEFA2218"/>
    <w:lvl w:ilvl="0" w:tplc="20325ED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904B16"/>
    <w:multiLevelType w:val="hybridMultilevel"/>
    <w:tmpl w:val="8C78534C"/>
    <w:lvl w:ilvl="0" w:tplc="0AD4AF66">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9FE353C"/>
    <w:multiLevelType w:val="hybridMultilevel"/>
    <w:tmpl w:val="30E08332"/>
    <w:lvl w:ilvl="0" w:tplc="20325EDC">
      <w:start w:val="1"/>
      <w:numFmt w:val="lowerLetter"/>
      <w:lvlText w:val="(%1)"/>
      <w:lvlJc w:val="left"/>
      <w:pPr>
        <w:ind w:left="720" w:hanging="360"/>
      </w:pPr>
      <w:rPr>
        <w:rFonts w:hint="default"/>
      </w:rPr>
    </w:lvl>
    <w:lvl w:ilvl="1" w:tplc="87B6F3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FE51DF"/>
    <w:multiLevelType w:val="hybridMultilevel"/>
    <w:tmpl w:val="60FAAA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28E2770"/>
    <w:multiLevelType w:val="hybridMultilevel"/>
    <w:tmpl w:val="15CCB70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ABA3F07"/>
    <w:multiLevelType w:val="hybridMultilevel"/>
    <w:tmpl w:val="3C90F110"/>
    <w:lvl w:ilvl="0" w:tplc="20325ED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E96859"/>
    <w:multiLevelType w:val="hybridMultilevel"/>
    <w:tmpl w:val="C83C2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29D4800"/>
    <w:multiLevelType w:val="hybridMultilevel"/>
    <w:tmpl w:val="F02A1A6C"/>
    <w:lvl w:ilvl="0" w:tplc="196A6C3A">
      <w:start w:val="1"/>
      <w:numFmt w:val="decimal"/>
      <w:lvlText w:val="%1."/>
      <w:lvlJc w:val="left"/>
      <w:pPr>
        <w:ind w:left="360" w:hanging="360"/>
      </w:pPr>
      <w:rPr>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56D37B6"/>
    <w:multiLevelType w:val="hybridMultilevel"/>
    <w:tmpl w:val="18C80C78"/>
    <w:lvl w:ilvl="0" w:tplc="20325ED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7217BF9"/>
    <w:multiLevelType w:val="hybridMultilevel"/>
    <w:tmpl w:val="8312C2BE"/>
    <w:lvl w:ilvl="0" w:tplc="20325E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290939"/>
    <w:multiLevelType w:val="hybridMultilevel"/>
    <w:tmpl w:val="F10E6D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F5F2966"/>
    <w:multiLevelType w:val="hybridMultilevel"/>
    <w:tmpl w:val="D00E685A"/>
    <w:lvl w:ilvl="0" w:tplc="20325ED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12"/>
  </w:num>
  <w:num w:numId="7">
    <w:abstractNumId w:val="4"/>
  </w:num>
  <w:num w:numId="8">
    <w:abstractNumId w:val="7"/>
  </w:num>
  <w:num w:numId="9">
    <w:abstractNumId w:val="13"/>
  </w:num>
  <w:num w:numId="10">
    <w:abstractNumId w:val="5"/>
  </w:num>
  <w:num w:numId="11">
    <w:abstractNumId w:val="16"/>
  </w:num>
  <w:num w:numId="12">
    <w:abstractNumId w:val="10"/>
  </w:num>
  <w:num w:numId="13">
    <w:abstractNumId w:val="14"/>
  </w:num>
  <w:num w:numId="14">
    <w:abstractNumId w:val="2"/>
  </w:num>
  <w:num w:numId="15">
    <w:abstractNumId w:val="6"/>
  </w:num>
  <w:num w:numId="16">
    <w:abstractNumId w:val="11"/>
  </w:num>
  <w:num w:numId="17">
    <w:abstractNumId w:val="1"/>
  </w:num>
  <w:num w:numId="18">
    <w:abstractNumId w:val="3"/>
  </w:num>
  <w:num w:numId="19">
    <w:abstractNumId w:val="1"/>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15362"/>
  </w:hdrShapeDefaults>
  <w:footnotePr>
    <w:footnote w:id="0"/>
    <w:footnote w:id="1"/>
  </w:footnotePr>
  <w:endnotePr>
    <w:endnote w:id="0"/>
    <w:endnote w:id="1"/>
  </w:endnotePr>
  <w:compat/>
  <w:docVars>
    <w:docVar w:name="LW_DocType" w:val="NORMAL"/>
  </w:docVars>
  <w:rsids>
    <w:rsidRoot w:val="004260B5"/>
    <w:rsid w:val="00004576"/>
    <w:rsid w:val="00004D99"/>
    <w:rsid w:val="0001414C"/>
    <w:rsid w:val="00015C43"/>
    <w:rsid w:val="000172D6"/>
    <w:rsid w:val="0002408B"/>
    <w:rsid w:val="00024923"/>
    <w:rsid w:val="00030A50"/>
    <w:rsid w:val="000449BC"/>
    <w:rsid w:val="00047CD1"/>
    <w:rsid w:val="00051F46"/>
    <w:rsid w:val="00053666"/>
    <w:rsid w:val="0005493E"/>
    <w:rsid w:val="00055302"/>
    <w:rsid w:val="00055B60"/>
    <w:rsid w:val="00057940"/>
    <w:rsid w:val="000675A9"/>
    <w:rsid w:val="00077D62"/>
    <w:rsid w:val="00081027"/>
    <w:rsid w:val="00082161"/>
    <w:rsid w:val="00082537"/>
    <w:rsid w:val="00091564"/>
    <w:rsid w:val="000916BC"/>
    <w:rsid w:val="000A004D"/>
    <w:rsid w:val="000A33C0"/>
    <w:rsid w:val="000B0075"/>
    <w:rsid w:val="000B419A"/>
    <w:rsid w:val="000B5997"/>
    <w:rsid w:val="000B6087"/>
    <w:rsid w:val="000C1541"/>
    <w:rsid w:val="000C3DD2"/>
    <w:rsid w:val="000C68F3"/>
    <w:rsid w:val="000D0894"/>
    <w:rsid w:val="000D1B99"/>
    <w:rsid w:val="000D32C4"/>
    <w:rsid w:val="000D386E"/>
    <w:rsid w:val="000D7991"/>
    <w:rsid w:val="000D7E0D"/>
    <w:rsid w:val="000E07BF"/>
    <w:rsid w:val="000E58C4"/>
    <w:rsid w:val="000F56A2"/>
    <w:rsid w:val="000F60B3"/>
    <w:rsid w:val="00102BC2"/>
    <w:rsid w:val="0011037B"/>
    <w:rsid w:val="001105CB"/>
    <w:rsid w:val="00110C3F"/>
    <w:rsid w:val="00117D6C"/>
    <w:rsid w:val="0013002E"/>
    <w:rsid w:val="00140AFB"/>
    <w:rsid w:val="00142A90"/>
    <w:rsid w:val="0015544C"/>
    <w:rsid w:val="00157340"/>
    <w:rsid w:val="0016043D"/>
    <w:rsid w:val="001625D5"/>
    <w:rsid w:val="00162969"/>
    <w:rsid w:val="0016539E"/>
    <w:rsid w:val="0016592F"/>
    <w:rsid w:val="00166957"/>
    <w:rsid w:val="00177376"/>
    <w:rsid w:val="00182BE5"/>
    <w:rsid w:val="00184899"/>
    <w:rsid w:val="0018627F"/>
    <w:rsid w:val="00186835"/>
    <w:rsid w:val="0018721C"/>
    <w:rsid w:val="0018750A"/>
    <w:rsid w:val="00192525"/>
    <w:rsid w:val="001A3256"/>
    <w:rsid w:val="001A6E4B"/>
    <w:rsid w:val="001A7749"/>
    <w:rsid w:val="001B223F"/>
    <w:rsid w:val="001B5961"/>
    <w:rsid w:val="001C1C76"/>
    <w:rsid w:val="001C6180"/>
    <w:rsid w:val="001C73F6"/>
    <w:rsid w:val="001C7E10"/>
    <w:rsid w:val="001E0048"/>
    <w:rsid w:val="001E0335"/>
    <w:rsid w:val="001F0369"/>
    <w:rsid w:val="001F3BDB"/>
    <w:rsid w:val="001F4AE9"/>
    <w:rsid w:val="001F5461"/>
    <w:rsid w:val="001F7048"/>
    <w:rsid w:val="002126EA"/>
    <w:rsid w:val="002151AE"/>
    <w:rsid w:val="0021749C"/>
    <w:rsid w:val="0022252D"/>
    <w:rsid w:val="00223FBF"/>
    <w:rsid w:val="00224969"/>
    <w:rsid w:val="00227EB1"/>
    <w:rsid w:val="002356BA"/>
    <w:rsid w:val="002441FD"/>
    <w:rsid w:val="0024682C"/>
    <w:rsid w:val="0026427B"/>
    <w:rsid w:val="00270D03"/>
    <w:rsid w:val="00286766"/>
    <w:rsid w:val="0028710B"/>
    <w:rsid w:val="0029263E"/>
    <w:rsid w:val="00294451"/>
    <w:rsid w:val="002947C0"/>
    <w:rsid w:val="002A7888"/>
    <w:rsid w:val="002C1B37"/>
    <w:rsid w:val="002C63ED"/>
    <w:rsid w:val="002D1957"/>
    <w:rsid w:val="002E4F47"/>
    <w:rsid w:val="002E5ABF"/>
    <w:rsid w:val="002E6BDB"/>
    <w:rsid w:val="002E7B9A"/>
    <w:rsid w:val="002F0DBB"/>
    <w:rsid w:val="002F1D4F"/>
    <w:rsid w:val="002F2F9B"/>
    <w:rsid w:val="002F3991"/>
    <w:rsid w:val="002F413C"/>
    <w:rsid w:val="00301902"/>
    <w:rsid w:val="00305A05"/>
    <w:rsid w:val="003125DE"/>
    <w:rsid w:val="00312D77"/>
    <w:rsid w:val="00314FDC"/>
    <w:rsid w:val="003172DF"/>
    <w:rsid w:val="00322546"/>
    <w:rsid w:val="00322E06"/>
    <w:rsid w:val="0032625B"/>
    <w:rsid w:val="003320A0"/>
    <w:rsid w:val="00346A16"/>
    <w:rsid w:val="0035406F"/>
    <w:rsid w:val="00354E23"/>
    <w:rsid w:val="00364C5B"/>
    <w:rsid w:val="00365AE1"/>
    <w:rsid w:val="0036611C"/>
    <w:rsid w:val="00367929"/>
    <w:rsid w:val="00367EF2"/>
    <w:rsid w:val="003742A2"/>
    <w:rsid w:val="00375C8E"/>
    <w:rsid w:val="00383667"/>
    <w:rsid w:val="0038671A"/>
    <w:rsid w:val="00393270"/>
    <w:rsid w:val="003932E7"/>
    <w:rsid w:val="00394197"/>
    <w:rsid w:val="003A2266"/>
    <w:rsid w:val="003B3507"/>
    <w:rsid w:val="003C013C"/>
    <w:rsid w:val="003D30C5"/>
    <w:rsid w:val="003D375A"/>
    <w:rsid w:val="003E16FE"/>
    <w:rsid w:val="003E39CF"/>
    <w:rsid w:val="003E6C5C"/>
    <w:rsid w:val="003F24BD"/>
    <w:rsid w:val="003F589A"/>
    <w:rsid w:val="0040261D"/>
    <w:rsid w:val="0040304C"/>
    <w:rsid w:val="00411ADC"/>
    <w:rsid w:val="004134FE"/>
    <w:rsid w:val="00415B60"/>
    <w:rsid w:val="004210AE"/>
    <w:rsid w:val="004227FF"/>
    <w:rsid w:val="004260B5"/>
    <w:rsid w:val="004268A6"/>
    <w:rsid w:val="00426B5C"/>
    <w:rsid w:val="00446903"/>
    <w:rsid w:val="00450C69"/>
    <w:rsid w:val="00451D14"/>
    <w:rsid w:val="00453BDC"/>
    <w:rsid w:val="00455FB2"/>
    <w:rsid w:val="004571E7"/>
    <w:rsid w:val="00460240"/>
    <w:rsid w:val="0046433B"/>
    <w:rsid w:val="00465A8F"/>
    <w:rsid w:val="00466182"/>
    <w:rsid w:val="004664E5"/>
    <w:rsid w:val="00466592"/>
    <w:rsid w:val="00467F8D"/>
    <w:rsid w:val="00472A0B"/>
    <w:rsid w:val="004761AD"/>
    <w:rsid w:val="004777AA"/>
    <w:rsid w:val="004805D9"/>
    <w:rsid w:val="00486013"/>
    <w:rsid w:val="00487E0A"/>
    <w:rsid w:val="00487FAB"/>
    <w:rsid w:val="0049032F"/>
    <w:rsid w:val="00491C8B"/>
    <w:rsid w:val="004A2264"/>
    <w:rsid w:val="004A3739"/>
    <w:rsid w:val="004A3F42"/>
    <w:rsid w:val="004B1FD6"/>
    <w:rsid w:val="004B44A7"/>
    <w:rsid w:val="004B5540"/>
    <w:rsid w:val="004B5635"/>
    <w:rsid w:val="004C7FE6"/>
    <w:rsid w:val="004D6A95"/>
    <w:rsid w:val="004E57EF"/>
    <w:rsid w:val="004F2D69"/>
    <w:rsid w:val="004F3C7C"/>
    <w:rsid w:val="004F753E"/>
    <w:rsid w:val="0051410D"/>
    <w:rsid w:val="0051476A"/>
    <w:rsid w:val="00522268"/>
    <w:rsid w:val="0053217B"/>
    <w:rsid w:val="00535232"/>
    <w:rsid w:val="00542A61"/>
    <w:rsid w:val="00554365"/>
    <w:rsid w:val="0055657C"/>
    <w:rsid w:val="00557DFF"/>
    <w:rsid w:val="00560439"/>
    <w:rsid w:val="005648CB"/>
    <w:rsid w:val="0057049A"/>
    <w:rsid w:val="00577107"/>
    <w:rsid w:val="00577E09"/>
    <w:rsid w:val="00581402"/>
    <w:rsid w:val="005874D5"/>
    <w:rsid w:val="005901CB"/>
    <w:rsid w:val="0059250D"/>
    <w:rsid w:val="00592730"/>
    <w:rsid w:val="00592B40"/>
    <w:rsid w:val="00595340"/>
    <w:rsid w:val="00595633"/>
    <w:rsid w:val="00596A57"/>
    <w:rsid w:val="00596ED3"/>
    <w:rsid w:val="005A0590"/>
    <w:rsid w:val="005B0DA9"/>
    <w:rsid w:val="005B4DF1"/>
    <w:rsid w:val="005B4F00"/>
    <w:rsid w:val="005B6A9A"/>
    <w:rsid w:val="005C1E51"/>
    <w:rsid w:val="005C1E69"/>
    <w:rsid w:val="005D0CD1"/>
    <w:rsid w:val="005D40E1"/>
    <w:rsid w:val="005E035B"/>
    <w:rsid w:val="005E0566"/>
    <w:rsid w:val="005E3461"/>
    <w:rsid w:val="005E3EA1"/>
    <w:rsid w:val="005E56F0"/>
    <w:rsid w:val="005F497D"/>
    <w:rsid w:val="00601166"/>
    <w:rsid w:val="00611AD9"/>
    <w:rsid w:val="00616E27"/>
    <w:rsid w:val="00623E8E"/>
    <w:rsid w:val="00623F95"/>
    <w:rsid w:val="00627BC4"/>
    <w:rsid w:val="0063265C"/>
    <w:rsid w:val="00633209"/>
    <w:rsid w:val="00634FC0"/>
    <w:rsid w:val="00636038"/>
    <w:rsid w:val="00637AAD"/>
    <w:rsid w:val="0064350F"/>
    <w:rsid w:val="00643689"/>
    <w:rsid w:val="00655521"/>
    <w:rsid w:val="006605FE"/>
    <w:rsid w:val="0066696F"/>
    <w:rsid w:val="0067093B"/>
    <w:rsid w:val="00670CD6"/>
    <w:rsid w:val="00670ECC"/>
    <w:rsid w:val="00676229"/>
    <w:rsid w:val="006817B9"/>
    <w:rsid w:val="0068482E"/>
    <w:rsid w:val="00690354"/>
    <w:rsid w:val="006A1F75"/>
    <w:rsid w:val="006B0A78"/>
    <w:rsid w:val="006B1FC9"/>
    <w:rsid w:val="006B3A24"/>
    <w:rsid w:val="006B3B7F"/>
    <w:rsid w:val="006D6F58"/>
    <w:rsid w:val="006D7BC6"/>
    <w:rsid w:val="006E117A"/>
    <w:rsid w:val="006E470D"/>
    <w:rsid w:val="006E686B"/>
    <w:rsid w:val="006F1FA1"/>
    <w:rsid w:val="006F60C3"/>
    <w:rsid w:val="00706252"/>
    <w:rsid w:val="00707423"/>
    <w:rsid w:val="00712378"/>
    <w:rsid w:val="007156E5"/>
    <w:rsid w:val="00730A44"/>
    <w:rsid w:val="00734F5A"/>
    <w:rsid w:val="007372FE"/>
    <w:rsid w:val="00737F88"/>
    <w:rsid w:val="0074095D"/>
    <w:rsid w:val="00740FD2"/>
    <w:rsid w:val="007447DA"/>
    <w:rsid w:val="0075058D"/>
    <w:rsid w:val="00751DF4"/>
    <w:rsid w:val="007525F3"/>
    <w:rsid w:val="007526BF"/>
    <w:rsid w:val="00764193"/>
    <w:rsid w:val="00771281"/>
    <w:rsid w:val="007717E5"/>
    <w:rsid w:val="00775357"/>
    <w:rsid w:val="00776B9F"/>
    <w:rsid w:val="007844AF"/>
    <w:rsid w:val="0078633C"/>
    <w:rsid w:val="00787E02"/>
    <w:rsid w:val="00790161"/>
    <w:rsid w:val="0079069B"/>
    <w:rsid w:val="00791F2E"/>
    <w:rsid w:val="00797FED"/>
    <w:rsid w:val="007A3E14"/>
    <w:rsid w:val="007A45CD"/>
    <w:rsid w:val="007B0F39"/>
    <w:rsid w:val="007B539B"/>
    <w:rsid w:val="007B5D0A"/>
    <w:rsid w:val="007C10E1"/>
    <w:rsid w:val="007C13B6"/>
    <w:rsid w:val="007D2A2B"/>
    <w:rsid w:val="007D5D16"/>
    <w:rsid w:val="007E056F"/>
    <w:rsid w:val="007E3BFA"/>
    <w:rsid w:val="007F2DB7"/>
    <w:rsid w:val="008061BB"/>
    <w:rsid w:val="00812305"/>
    <w:rsid w:val="008147EC"/>
    <w:rsid w:val="008206EE"/>
    <w:rsid w:val="00824716"/>
    <w:rsid w:val="008318F9"/>
    <w:rsid w:val="00833DF0"/>
    <w:rsid w:val="0083511C"/>
    <w:rsid w:val="00847955"/>
    <w:rsid w:val="00847DC9"/>
    <w:rsid w:val="008557F2"/>
    <w:rsid w:val="008606DB"/>
    <w:rsid w:val="00862FFF"/>
    <w:rsid w:val="00864D42"/>
    <w:rsid w:val="008703EF"/>
    <w:rsid w:val="0087297D"/>
    <w:rsid w:val="00877860"/>
    <w:rsid w:val="00880573"/>
    <w:rsid w:val="008819E4"/>
    <w:rsid w:val="00881A85"/>
    <w:rsid w:val="00882801"/>
    <w:rsid w:val="008862CB"/>
    <w:rsid w:val="008862FD"/>
    <w:rsid w:val="008875DA"/>
    <w:rsid w:val="00893181"/>
    <w:rsid w:val="00893563"/>
    <w:rsid w:val="008A27B3"/>
    <w:rsid w:val="008A4C99"/>
    <w:rsid w:val="008A5BF7"/>
    <w:rsid w:val="008B6329"/>
    <w:rsid w:val="008C23E0"/>
    <w:rsid w:val="008D5913"/>
    <w:rsid w:val="008E5665"/>
    <w:rsid w:val="008E5B0C"/>
    <w:rsid w:val="008F22D3"/>
    <w:rsid w:val="008F4EC0"/>
    <w:rsid w:val="00902526"/>
    <w:rsid w:val="00917F89"/>
    <w:rsid w:val="00922A35"/>
    <w:rsid w:val="0092366C"/>
    <w:rsid w:val="009259CE"/>
    <w:rsid w:val="00930A81"/>
    <w:rsid w:val="00931A47"/>
    <w:rsid w:val="00932241"/>
    <w:rsid w:val="009345D4"/>
    <w:rsid w:val="00934D63"/>
    <w:rsid w:val="00945928"/>
    <w:rsid w:val="00946B04"/>
    <w:rsid w:val="009538B9"/>
    <w:rsid w:val="00960715"/>
    <w:rsid w:val="00962247"/>
    <w:rsid w:val="00965A6B"/>
    <w:rsid w:val="00975CE4"/>
    <w:rsid w:val="00976D51"/>
    <w:rsid w:val="009811AF"/>
    <w:rsid w:val="00981343"/>
    <w:rsid w:val="0098315A"/>
    <w:rsid w:val="00985763"/>
    <w:rsid w:val="00991D7C"/>
    <w:rsid w:val="009963D3"/>
    <w:rsid w:val="009973E9"/>
    <w:rsid w:val="009B0B6B"/>
    <w:rsid w:val="009B7033"/>
    <w:rsid w:val="009C03B6"/>
    <w:rsid w:val="009C1EBE"/>
    <w:rsid w:val="009C50AA"/>
    <w:rsid w:val="009D1479"/>
    <w:rsid w:val="009D5E3C"/>
    <w:rsid w:val="009D69A7"/>
    <w:rsid w:val="009D6CB2"/>
    <w:rsid w:val="009D7B6D"/>
    <w:rsid w:val="009E1DB4"/>
    <w:rsid w:val="009E6906"/>
    <w:rsid w:val="009F294B"/>
    <w:rsid w:val="009F4BEF"/>
    <w:rsid w:val="00A01C62"/>
    <w:rsid w:val="00A03FEC"/>
    <w:rsid w:val="00A1092B"/>
    <w:rsid w:val="00A11545"/>
    <w:rsid w:val="00A20A1A"/>
    <w:rsid w:val="00A40FD5"/>
    <w:rsid w:val="00A43C1A"/>
    <w:rsid w:val="00A52D7E"/>
    <w:rsid w:val="00A549C5"/>
    <w:rsid w:val="00A6681F"/>
    <w:rsid w:val="00A679C5"/>
    <w:rsid w:val="00A71D25"/>
    <w:rsid w:val="00A77B2B"/>
    <w:rsid w:val="00A826C9"/>
    <w:rsid w:val="00A83044"/>
    <w:rsid w:val="00A84F86"/>
    <w:rsid w:val="00A850E5"/>
    <w:rsid w:val="00A85D3E"/>
    <w:rsid w:val="00A90659"/>
    <w:rsid w:val="00A959AA"/>
    <w:rsid w:val="00AA130E"/>
    <w:rsid w:val="00AA286E"/>
    <w:rsid w:val="00AA6F10"/>
    <w:rsid w:val="00AB1010"/>
    <w:rsid w:val="00AB3784"/>
    <w:rsid w:val="00AC033B"/>
    <w:rsid w:val="00AC6CC2"/>
    <w:rsid w:val="00AD1EA1"/>
    <w:rsid w:val="00AE29BC"/>
    <w:rsid w:val="00AE4A4D"/>
    <w:rsid w:val="00AF1350"/>
    <w:rsid w:val="00AF310E"/>
    <w:rsid w:val="00AF5C72"/>
    <w:rsid w:val="00AF6D21"/>
    <w:rsid w:val="00B03A34"/>
    <w:rsid w:val="00B11A68"/>
    <w:rsid w:val="00B125F3"/>
    <w:rsid w:val="00B1357C"/>
    <w:rsid w:val="00B23560"/>
    <w:rsid w:val="00B25064"/>
    <w:rsid w:val="00B311A2"/>
    <w:rsid w:val="00B5341B"/>
    <w:rsid w:val="00B5563A"/>
    <w:rsid w:val="00B606D9"/>
    <w:rsid w:val="00B64D42"/>
    <w:rsid w:val="00B66204"/>
    <w:rsid w:val="00B6778F"/>
    <w:rsid w:val="00B714E1"/>
    <w:rsid w:val="00B87980"/>
    <w:rsid w:val="00B90820"/>
    <w:rsid w:val="00B969B4"/>
    <w:rsid w:val="00BA4914"/>
    <w:rsid w:val="00BA7938"/>
    <w:rsid w:val="00BB15E2"/>
    <w:rsid w:val="00BB660E"/>
    <w:rsid w:val="00BC2248"/>
    <w:rsid w:val="00BD4A2D"/>
    <w:rsid w:val="00BE1434"/>
    <w:rsid w:val="00C05648"/>
    <w:rsid w:val="00C12D40"/>
    <w:rsid w:val="00C1374A"/>
    <w:rsid w:val="00C179AA"/>
    <w:rsid w:val="00C3277F"/>
    <w:rsid w:val="00C40593"/>
    <w:rsid w:val="00C52D6E"/>
    <w:rsid w:val="00C547E6"/>
    <w:rsid w:val="00C5583F"/>
    <w:rsid w:val="00C57079"/>
    <w:rsid w:val="00C574D8"/>
    <w:rsid w:val="00C60B50"/>
    <w:rsid w:val="00C63F30"/>
    <w:rsid w:val="00C663EE"/>
    <w:rsid w:val="00C7164D"/>
    <w:rsid w:val="00C74010"/>
    <w:rsid w:val="00C7520D"/>
    <w:rsid w:val="00C76864"/>
    <w:rsid w:val="00C76F3B"/>
    <w:rsid w:val="00C82F97"/>
    <w:rsid w:val="00C83C52"/>
    <w:rsid w:val="00C93F93"/>
    <w:rsid w:val="00C9463F"/>
    <w:rsid w:val="00CA7976"/>
    <w:rsid w:val="00CB0500"/>
    <w:rsid w:val="00CB28EA"/>
    <w:rsid w:val="00CC0EB0"/>
    <w:rsid w:val="00CC5408"/>
    <w:rsid w:val="00CC6580"/>
    <w:rsid w:val="00CD0937"/>
    <w:rsid w:val="00CD1B44"/>
    <w:rsid w:val="00CE688A"/>
    <w:rsid w:val="00CE7712"/>
    <w:rsid w:val="00CF36F0"/>
    <w:rsid w:val="00D00C31"/>
    <w:rsid w:val="00D079D3"/>
    <w:rsid w:val="00D10D7B"/>
    <w:rsid w:val="00D123BC"/>
    <w:rsid w:val="00D12E17"/>
    <w:rsid w:val="00D268B4"/>
    <w:rsid w:val="00D32A1F"/>
    <w:rsid w:val="00D34D09"/>
    <w:rsid w:val="00D358EA"/>
    <w:rsid w:val="00D37911"/>
    <w:rsid w:val="00D410B5"/>
    <w:rsid w:val="00D42E42"/>
    <w:rsid w:val="00D46737"/>
    <w:rsid w:val="00D473EA"/>
    <w:rsid w:val="00D479AE"/>
    <w:rsid w:val="00D57742"/>
    <w:rsid w:val="00D744B9"/>
    <w:rsid w:val="00D74592"/>
    <w:rsid w:val="00D76945"/>
    <w:rsid w:val="00D81971"/>
    <w:rsid w:val="00D87FAC"/>
    <w:rsid w:val="00D92BE3"/>
    <w:rsid w:val="00D97A1E"/>
    <w:rsid w:val="00DA53A4"/>
    <w:rsid w:val="00DA5A7A"/>
    <w:rsid w:val="00DA6819"/>
    <w:rsid w:val="00DB3EDA"/>
    <w:rsid w:val="00DC0977"/>
    <w:rsid w:val="00DC7AFD"/>
    <w:rsid w:val="00DD08AB"/>
    <w:rsid w:val="00DD4586"/>
    <w:rsid w:val="00DD548B"/>
    <w:rsid w:val="00DE1968"/>
    <w:rsid w:val="00DE3FE4"/>
    <w:rsid w:val="00DF0296"/>
    <w:rsid w:val="00DF10A9"/>
    <w:rsid w:val="00DF4190"/>
    <w:rsid w:val="00E01FD8"/>
    <w:rsid w:val="00E03527"/>
    <w:rsid w:val="00E07583"/>
    <w:rsid w:val="00E1453F"/>
    <w:rsid w:val="00E175FC"/>
    <w:rsid w:val="00E201AD"/>
    <w:rsid w:val="00E20CD4"/>
    <w:rsid w:val="00E23385"/>
    <w:rsid w:val="00E23E43"/>
    <w:rsid w:val="00E23F55"/>
    <w:rsid w:val="00E262E5"/>
    <w:rsid w:val="00E26F48"/>
    <w:rsid w:val="00E352A0"/>
    <w:rsid w:val="00E41E43"/>
    <w:rsid w:val="00E43C20"/>
    <w:rsid w:val="00E4497E"/>
    <w:rsid w:val="00E46BC0"/>
    <w:rsid w:val="00E518C4"/>
    <w:rsid w:val="00E5296F"/>
    <w:rsid w:val="00E56090"/>
    <w:rsid w:val="00E57AC2"/>
    <w:rsid w:val="00E7116F"/>
    <w:rsid w:val="00E83810"/>
    <w:rsid w:val="00E904DA"/>
    <w:rsid w:val="00E91407"/>
    <w:rsid w:val="00EA3252"/>
    <w:rsid w:val="00EA628B"/>
    <w:rsid w:val="00EB24AB"/>
    <w:rsid w:val="00EC321E"/>
    <w:rsid w:val="00ED0B22"/>
    <w:rsid w:val="00ED3171"/>
    <w:rsid w:val="00ED5046"/>
    <w:rsid w:val="00EE2511"/>
    <w:rsid w:val="00EE42BE"/>
    <w:rsid w:val="00EF5C65"/>
    <w:rsid w:val="00EF6E45"/>
    <w:rsid w:val="00EF7F69"/>
    <w:rsid w:val="00F0027D"/>
    <w:rsid w:val="00F01ADA"/>
    <w:rsid w:val="00F07A59"/>
    <w:rsid w:val="00F11D41"/>
    <w:rsid w:val="00F123C4"/>
    <w:rsid w:val="00F13C41"/>
    <w:rsid w:val="00F26B74"/>
    <w:rsid w:val="00F2721C"/>
    <w:rsid w:val="00F30AB0"/>
    <w:rsid w:val="00F32B4D"/>
    <w:rsid w:val="00F34E11"/>
    <w:rsid w:val="00F36AC7"/>
    <w:rsid w:val="00F40015"/>
    <w:rsid w:val="00F41ABF"/>
    <w:rsid w:val="00F54B27"/>
    <w:rsid w:val="00F630DB"/>
    <w:rsid w:val="00F631FA"/>
    <w:rsid w:val="00F7090A"/>
    <w:rsid w:val="00F73162"/>
    <w:rsid w:val="00F83084"/>
    <w:rsid w:val="00F9013D"/>
    <w:rsid w:val="00F9272F"/>
    <w:rsid w:val="00F94CCF"/>
    <w:rsid w:val="00FA747D"/>
    <w:rsid w:val="00FB4AD0"/>
    <w:rsid w:val="00FC25B3"/>
    <w:rsid w:val="00FE02DF"/>
    <w:rsid w:val="00FE1703"/>
    <w:rsid w:val="00FE5C7A"/>
    <w:rsid w:val="00FE74EF"/>
    <w:rsid w:val="00FE7FB8"/>
    <w:rsid w:val="00FF72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A5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0B5"/>
    <w:pPr>
      <w:ind w:left="720"/>
      <w:contextualSpacing/>
    </w:pPr>
  </w:style>
  <w:style w:type="paragraph" w:styleId="BalloonText">
    <w:name w:val="Balloon Text"/>
    <w:basedOn w:val="Normal"/>
    <w:link w:val="BalloonTextChar"/>
    <w:uiPriority w:val="99"/>
    <w:semiHidden/>
    <w:unhideWhenUsed/>
    <w:rsid w:val="00750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58D"/>
    <w:rPr>
      <w:rFonts w:ascii="Tahoma" w:hAnsi="Tahoma" w:cs="Tahoma"/>
      <w:sz w:val="16"/>
      <w:szCs w:val="16"/>
      <w:lang w:val="en-GB"/>
    </w:rPr>
  </w:style>
  <w:style w:type="table" w:styleId="TableGrid">
    <w:name w:val="Table Grid"/>
    <w:basedOn w:val="TableNormal"/>
    <w:uiPriority w:val="59"/>
    <w:rsid w:val="007505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C1C76"/>
    <w:rPr>
      <w:color w:val="0000FF" w:themeColor="hyperlink"/>
      <w:u w:val="single"/>
    </w:rPr>
  </w:style>
  <w:style w:type="character" w:customStyle="1" w:styleId="MenoNoResolvida1">
    <w:name w:val="Menção Não Resolvida1"/>
    <w:basedOn w:val="DefaultParagraphFont"/>
    <w:uiPriority w:val="99"/>
    <w:semiHidden/>
    <w:unhideWhenUsed/>
    <w:rsid w:val="001C1C76"/>
    <w:rPr>
      <w:color w:val="605E5C"/>
      <w:shd w:val="clear" w:color="auto" w:fill="E1DFDD"/>
    </w:rPr>
  </w:style>
  <w:style w:type="character" w:styleId="CommentReference">
    <w:name w:val="annotation reference"/>
    <w:basedOn w:val="DefaultParagraphFont"/>
    <w:uiPriority w:val="99"/>
    <w:semiHidden/>
    <w:unhideWhenUsed/>
    <w:rsid w:val="001E0048"/>
    <w:rPr>
      <w:sz w:val="16"/>
      <w:szCs w:val="16"/>
    </w:rPr>
  </w:style>
  <w:style w:type="paragraph" w:styleId="CommentText">
    <w:name w:val="annotation text"/>
    <w:basedOn w:val="Normal"/>
    <w:link w:val="CommentTextChar"/>
    <w:uiPriority w:val="99"/>
    <w:unhideWhenUsed/>
    <w:rsid w:val="001E0048"/>
    <w:pPr>
      <w:spacing w:line="240" w:lineRule="auto"/>
    </w:pPr>
    <w:rPr>
      <w:sz w:val="20"/>
      <w:szCs w:val="20"/>
    </w:rPr>
  </w:style>
  <w:style w:type="character" w:customStyle="1" w:styleId="CommentTextChar">
    <w:name w:val="Comment Text Char"/>
    <w:basedOn w:val="DefaultParagraphFont"/>
    <w:link w:val="CommentText"/>
    <w:uiPriority w:val="99"/>
    <w:rsid w:val="001E0048"/>
    <w:rPr>
      <w:sz w:val="20"/>
      <w:szCs w:val="20"/>
      <w:lang w:val="en-GB"/>
    </w:rPr>
  </w:style>
  <w:style w:type="paragraph" w:styleId="CommentSubject">
    <w:name w:val="annotation subject"/>
    <w:basedOn w:val="CommentText"/>
    <w:next w:val="CommentText"/>
    <w:link w:val="CommentSubjectChar"/>
    <w:uiPriority w:val="99"/>
    <w:semiHidden/>
    <w:unhideWhenUsed/>
    <w:rsid w:val="001E0048"/>
    <w:rPr>
      <w:b/>
      <w:bCs/>
    </w:rPr>
  </w:style>
  <w:style w:type="character" w:customStyle="1" w:styleId="CommentSubjectChar">
    <w:name w:val="Comment Subject Char"/>
    <w:basedOn w:val="CommentTextChar"/>
    <w:link w:val="CommentSubject"/>
    <w:uiPriority w:val="99"/>
    <w:semiHidden/>
    <w:rsid w:val="001E0048"/>
    <w:rPr>
      <w:b/>
      <w:bCs/>
      <w:sz w:val="20"/>
      <w:szCs w:val="20"/>
      <w:lang w:val="en-GB"/>
    </w:rPr>
  </w:style>
  <w:style w:type="paragraph" w:styleId="Header">
    <w:name w:val="header"/>
    <w:basedOn w:val="Normal"/>
    <w:link w:val="HeaderChar"/>
    <w:uiPriority w:val="99"/>
    <w:unhideWhenUsed/>
    <w:rsid w:val="00C179AA"/>
    <w:pPr>
      <w:tabs>
        <w:tab w:val="center" w:pos="4680"/>
        <w:tab w:val="right" w:pos="9360"/>
      </w:tabs>
      <w:spacing w:after="0" w:line="240" w:lineRule="auto"/>
    </w:pPr>
    <w:rPr>
      <w:rFonts w:ascii="Calibri" w:eastAsiaTheme="minorEastAsia" w:hAnsi="Calibri" w:cs="Times New Roman"/>
      <w:sz w:val="20"/>
      <w:lang w:val="en-US"/>
    </w:rPr>
  </w:style>
  <w:style w:type="character" w:customStyle="1" w:styleId="HeaderChar">
    <w:name w:val="Header Char"/>
    <w:basedOn w:val="DefaultParagraphFont"/>
    <w:link w:val="Header"/>
    <w:uiPriority w:val="99"/>
    <w:rsid w:val="00C179AA"/>
    <w:rPr>
      <w:rFonts w:ascii="Calibri" w:eastAsiaTheme="minorEastAsia" w:hAnsi="Calibri" w:cs="Times New Roman"/>
      <w:sz w:val="20"/>
    </w:rPr>
  </w:style>
  <w:style w:type="paragraph" w:styleId="Footer">
    <w:name w:val="footer"/>
    <w:basedOn w:val="Normal"/>
    <w:link w:val="FooterChar"/>
    <w:uiPriority w:val="99"/>
    <w:unhideWhenUsed/>
    <w:rsid w:val="00C82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F97"/>
    <w:rPr>
      <w:lang w:val="en-GB"/>
    </w:rPr>
  </w:style>
  <w:style w:type="character" w:customStyle="1" w:styleId="apple-converted-space">
    <w:name w:val="apple-converted-space"/>
    <w:basedOn w:val="DefaultParagraphFont"/>
    <w:rsid w:val="00E23385"/>
  </w:style>
  <w:style w:type="character" w:customStyle="1" w:styleId="UnresolvedMention1">
    <w:name w:val="Unresolved Mention1"/>
    <w:basedOn w:val="DefaultParagraphFont"/>
    <w:uiPriority w:val="99"/>
    <w:semiHidden/>
    <w:unhideWhenUsed/>
    <w:rsid w:val="001F3BDB"/>
    <w:rPr>
      <w:color w:val="605E5C"/>
      <w:shd w:val="clear" w:color="auto" w:fill="E1DFDD"/>
    </w:rPr>
  </w:style>
  <w:style w:type="character" w:styleId="FollowedHyperlink">
    <w:name w:val="FollowedHyperlink"/>
    <w:basedOn w:val="DefaultParagraphFont"/>
    <w:uiPriority w:val="99"/>
    <w:semiHidden/>
    <w:unhideWhenUsed/>
    <w:rsid w:val="007D5D16"/>
    <w:rPr>
      <w:color w:val="800080" w:themeColor="followedHyperlink"/>
      <w:u w:val="single"/>
    </w:rPr>
  </w:style>
  <w:style w:type="paragraph" w:styleId="FootnoteText">
    <w:name w:val="footnote text"/>
    <w:basedOn w:val="Normal"/>
    <w:link w:val="FootnoteTextChar"/>
    <w:uiPriority w:val="99"/>
    <w:semiHidden/>
    <w:unhideWhenUsed/>
    <w:rsid w:val="008F4E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4EC0"/>
    <w:rPr>
      <w:sz w:val="20"/>
      <w:szCs w:val="20"/>
      <w:lang w:val="en-GB"/>
    </w:rPr>
  </w:style>
  <w:style w:type="character" w:styleId="FootnoteReference">
    <w:name w:val="footnote reference"/>
    <w:basedOn w:val="DefaultParagraphFont"/>
    <w:uiPriority w:val="99"/>
    <w:semiHidden/>
    <w:unhideWhenUsed/>
    <w:rsid w:val="008F4EC0"/>
    <w:rPr>
      <w:vertAlign w:val="superscript"/>
    </w:rPr>
  </w:style>
  <w:style w:type="paragraph" w:styleId="EndnoteText">
    <w:name w:val="endnote text"/>
    <w:basedOn w:val="Normal"/>
    <w:link w:val="EndnoteTextChar"/>
    <w:uiPriority w:val="99"/>
    <w:semiHidden/>
    <w:unhideWhenUsed/>
    <w:rsid w:val="005565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657C"/>
    <w:rPr>
      <w:sz w:val="20"/>
      <w:szCs w:val="20"/>
      <w:lang w:val="en-GB"/>
    </w:rPr>
  </w:style>
  <w:style w:type="character" w:styleId="EndnoteReference">
    <w:name w:val="endnote reference"/>
    <w:basedOn w:val="DefaultParagraphFont"/>
    <w:uiPriority w:val="99"/>
    <w:semiHidden/>
    <w:unhideWhenUsed/>
    <w:rsid w:val="0055657C"/>
    <w:rPr>
      <w:vertAlign w:val="superscript"/>
    </w:rPr>
  </w:style>
  <w:style w:type="character" w:customStyle="1" w:styleId="UnresolvedMention2">
    <w:name w:val="Unresolved Mention2"/>
    <w:basedOn w:val="DefaultParagraphFont"/>
    <w:uiPriority w:val="99"/>
    <w:semiHidden/>
    <w:unhideWhenUsed/>
    <w:rsid w:val="00D46737"/>
    <w:rPr>
      <w:color w:val="605E5C"/>
      <w:shd w:val="clear" w:color="auto" w:fill="E1DFDD"/>
    </w:rPr>
  </w:style>
  <w:style w:type="character" w:customStyle="1" w:styleId="UnresolvedMention3">
    <w:name w:val="Unresolved Mention3"/>
    <w:basedOn w:val="DefaultParagraphFont"/>
    <w:uiPriority w:val="99"/>
    <w:semiHidden/>
    <w:unhideWhenUsed/>
    <w:rsid w:val="007844AF"/>
    <w:rPr>
      <w:color w:val="605E5C"/>
      <w:shd w:val="clear" w:color="auto" w:fill="E1DFDD"/>
    </w:rPr>
  </w:style>
  <w:style w:type="paragraph" w:styleId="NormalWeb">
    <w:name w:val="Normal (Web)"/>
    <w:basedOn w:val="Normal"/>
    <w:uiPriority w:val="99"/>
    <w:semiHidden/>
    <w:unhideWhenUsed/>
    <w:rsid w:val="00E5296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zfr3q">
    <w:name w:val="zfr3q"/>
    <w:basedOn w:val="Normal"/>
    <w:rsid w:val="00B311A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311A2"/>
    <w:rPr>
      <w:b/>
      <w:bCs/>
    </w:rPr>
  </w:style>
</w:styles>
</file>

<file path=word/webSettings.xml><?xml version="1.0" encoding="utf-8"?>
<w:webSettings xmlns:r="http://schemas.openxmlformats.org/officeDocument/2006/relationships" xmlns:w="http://schemas.openxmlformats.org/wordprocessingml/2006/main">
  <w:divs>
    <w:div w:id="223609775">
      <w:bodyDiv w:val="1"/>
      <w:marLeft w:val="0"/>
      <w:marRight w:val="0"/>
      <w:marTop w:val="0"/>
      <w:marBottom w:val="0"/>
      <w:divBdr>
        <w:top w:val="none" w:sz="0" w:space="0" w:color="auto"/>
        <w:left w:val="none" w:sz="0" w:space="0" w:color="auto"/>
        <w:bottom w:val="none" w:sz="0" w:space="0" w:color="auto"/>
        <w:right w:val="none" w:sz="0" w:space="0" w:color="auto"/>
      </w:divBdr>
    </w:div>
    <w:div w:id="560672099">
      <w:bodyDiv w:val="1"/>
      <w:marLeft w:val="0"/>
      <w:marRight w:val="0"/>
      <w:marTop w:val="0"/>
      <w:marBottom w:val="0"/>
      <w:divBdr>
        <w:top w:val="none" w:sz="0" w:space="0" w:color="auto"/>
        <w:left w:val="none" w:sz="0" w:space="0" w:color="auto"/>
        <w:bottom w:val="none" w:sz="0" w:space="0" w:color="auto"/>
        <w:right w:val="none" w:sz="0" w:space="0" w:color="auto"/>
      </w:divBdr>
    </w:div>
    <w:div w:id="576985388">
      <w:bodyDiv w:val="1"/>
      <w:marLeft w:val="0"/>
      <w:marRight w:val="0"/>
      <w:marTop w:val="0"/>
      <w:marBottom w:val="0"/>
      <w:divBdr>
        <w:top w:val="none" w:sz="0" w:space="0" w:color="auto"/>
        <w:left w:val="none" w:sz="0" w:space="0" w:color="auto"/>
        <w:bottom w:val="none" w:sz="0" w:space="0" w:color="auto"/>
        <w:right w:val="none" w:sz="0" w:space="0" w:color="auto"/>
      </w:divBdr>
    </w:div>
    <w:div w:id="603732682">
      <w:bodyDiv w:val="1"/>
      <w:marLeft w:val="0"/>
      <w:marRight w:val="0"/>
      <w:marTop w:val="0"/>
      <w:marBottom w:val="0"/>
      <w:divBdr>
        <w:top w:val="none" w:sz="0" w:space="0" w:color="auto"/>
        <w:left w:val="none" w:sz="0" w:space="0" w:color="auto"/>
        <w:bottom w:val="none" w:sz="0" w:space="0" w:color="auto"/>
        <w:right w:val="none" w:sz="0" w:space="0" w:color="auto"/>
      </w:divBdr>
      <w:divsChild>
        <w:div w:id="1651590843">
          <w:marLeft w:val="0"/>
          <w:marRight w:val="0"/>
          <w:marTop w:val="0"/>
          <w:marBottom w:val="0"/>
          <w:divBdr>
            <w:top w:val="none" w:sz="0" w:space="0" w:color="auto"/>
            <w:left w:val="none" w:sz="0" w:space="0" w:color="auto"/>
            <w:bottom w:val="none" w:sz="0" w:space="0" w:color="auto"/>
            <w:right w:val="none" w:sz="0" w:space="0" w:color="auto"/>
          </w:divBdr>
        </w:div>
      </w:divsChild>
    </w:div>
    <w:div w:id="607466498">
      <w:bodyDiv w:val="1"/>
      <w:marLeft w:val="0"/>
      <w:marRight w:val="0"/>
      <w:marTop w:val="0"/>
      <w:marBottom w:val="0"/>
      <w:divBdr>
        <w:top w:val="none" w:sz="0" w:space="0" w:color="auto"/>
        <w:left w:val="none" w:sz="0" w:space="0" w:color="auto"/>
        <w:bottom w:val="none" w:sz="0" w:space="0" w:color="auto"/>
        <w:right w:val="none" w:sz="0" w:space="0" w:color="auto"/>
      </w:divBdr>
    </w:div>
    <w:div w:id="962881814">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564366460">
      <w:bodyDiv w:val="1"/>
      <w:marLeft w:val="0"/>
      <w:marRight w:val="0"/>
      <w:marTop w:val="0"/>
      <w:marBottom w:val="0"/>
      <w:divBdr>
        <w:top w:val="none" w:sz="0" w:space="0" w:color="auto"/>
        <w:left w:val="none" w:sz="0" w:space="0" w:color="auto"/>
        <w:bottom w:val="none" w:sz="0" w:space="0" w:color="auto"/>
        <w:right w:val="none" w:sz="0" w:space="0" w:color="auto"/>
      </w:divBdr>
    </w:div>
    <w:div w:id="1687319227">
      <w:bodyDiv w:val="1"/>
      <w:marLeft w:val="0"/>
      <w:marRight w:val="0"/>
      <w:marTop w:val="0"/>
      <w:marBottom w:val="0"/>
      <w:divBdr>
        <w:top w:val="none" w:sz="0" w:space="0" w:color="auto"/>
        <w:left w:val="none" w:sz="0" w:space="0" w:color="auto"/>
        <w:bottom w:val="none" w:sz="0" w:space="0" w:color="auto"/>
        <w:right w:val="none" w:sz="0" w:space="0" w:color="auto"/>
      </w:divBdr>
    </w:div>
    <w:div w:id="1793284407">
      <w:bodyDiv w:val="1"/>
      <w:marLeft w:val="0"/>
      <w:marRight w:val="0"/>
      <w:marTop w:val="0"/>
      <w:marBottom w:val="0"/>
      <w:divBdr>
        <w:top w:val="none" w:sz="0" w:space="0" w:color="auto"/>
        <w:left w:val="none" w:sz="0" w:space="0" w:color="auto"/>
        <w:bottom w:val="none" w:sz="0" w:space="0" w:color="auto"/>
        <w:right w:val="none" w:sz="0" w:space="0" w:color="auto"/>
      </w:divBdr>
    </w:div>
    <w:div w:id="1832213468">
      <w:bodyDiv w:val="1"/>
      <w:marLeft w:val="0"/>
      <w:marRight w:val="0"/>
      <w:marTop w:val="0"/>
      <w:marBottom w:val="0"/>
      <w:divBdr>
        <w:top w:val="none" w:sz="0" w:space="0" w:color="auto"/>
        <w:left w:val="none" w:sz="0" w:space="0" w:color="auto"/>
        <w:bottom w:val="none" w:sz="0" w:space="0" w:color="auto"/>
        <w:right w:val="none" w:sz="0" w:space="0" w:color="auto"/>
      </w:divBdr>
      <w:divsChild>
        <w:div w:id="591813835">
          <w:marLeft w:val="0"/>
          <w:marRight w:val="0"/>
          <w:marTop w:val="0"/>
          <w:marBottom w:val="0"/>
          <w:divBdr>
            <w:top w:val="none" w:sz="0" w:space="0" w:color="auto"/>
            <w:left w:val="none" w:sz="0" w:space="0" w:color="auto"/>
            <w:bottom w:val="none" w:sz="0" w:space="0" w:color="auto"/>
            <w:right w:val="none" w:sz="0" w:space="0" w:color="auto"/>
          </w:divBdr>
        </w:div>
      </w:divsChild>
    </w:div>
    <w:div w:id="18400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as.gov.ge/Content/files/bugaltruli-agricxvis-angarishgebis-da-auditis-shesaxeb-kanoni.pdf" TargetMode="External"/><Relationship Id="rId18" Type="http://schemas.openxmlformats.org/officeDocument/2006/relationships/hyperlink" Target="https://www.efaa.com/about-efaa/efaa-board/index.html" TargetMode="External"/><Relationship Id="rId26" Type="http://schemas.openxmlformats.org/officeDocument/2006/relationships/hyperlink" Target="http://linkedin.com/in/sophia-kolbaia-4a783b28" TargetMode="External"/><Relationship Id="rId3" Type="http://schemas.openxmlformats.org/officeDocument/2006/relationships/customXml" Target="../customXml/item3.xml"/><Relationship Id="rId21" Type="http://schemas.openxmlformats.org/officeDocument/2006/relationships/hyperlink" Target="https://www.tilburguniversity.edu/staff/e-p-m-vermeulen"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doingbusiness.org/en/rankings" TargetMode="External"/><Relationship Id="rId17" Type="http://schemas.openxmlformats.org/officeDocument/2006/relationships/hyperlink" Target="https://sites.google.com/view/award20en/home" TargetMode="External"/><Relationship Id="rId25" Type="http://schemas.openxmlformats.org/officeDocument/2006/relationships/hyperlink" Target="https://www.linkedin.com/in/ekaterinepapiashvili/"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eportal.ge" TargetMode="External"/><Relationship Id="rId20" Type="http://schemas.openxmlformats.org/officeDocument/2006/relationships/hyperlink" Target="https://www.facebook.com/National-Reforms-Support-Foundation-for-Accounting-Reporting-and-Auditing-1238427179640890/" TargetMode="External"/><Relationship Id="rId29" Type="http://schemas.openxmlformats.org/officeDocument/2006/relationships/hyperlink" Target="http://ye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rldbank.org/en/news/press-release/2019/12/17/georgia-launches-best-annual-report-and-transparency-award" TargetMode="External"/><Relationship Id="rId24" Type="http://schemas.openxmlformats.org/officeDocument/2006/relationships/hyperlink" Target="https://www.google.com/url?q=https%3A%2F%2Fwww.linkedin.com%2Fin%2Fevakhtangishvili%2F&amp;sa=D&amp;sntz=1&amp;usg=AFQjCNF4stOOGHIfCdSRSDnr5OuEUETa3g"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reportal.ge" TargetMode="External"/><Relationship Id="rId23" Type="http://schemas.openxmlformats.org/officeDocument/2006/relationships/hyperlink" Target="https://www.google.com/url?q=https%3A%2F%2Fgnerc.org%2Fge%2Fcommission%2Fstructure-and-functions%2Fmaia-melikidze&amp;sa=D&amp;sntz=1&amp;usg=AFQjCNHzpkvGHyMPfKbYUC8xaZq8Xi9v4Q" TargetMode="External"/><Relationship Id="rId28" Type="http://schemas.openxmlformats.org/officeDocument/2006/relationships/hyperlink" Target="https://www.linkedin.com/in/calchas/"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economists.ge/en/3/about-us/team/23-giorgi-tabuashvili"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egratedreporting.org/" TargetMode="External"/><Relationship Id="rId22" Type="http://schemas.openxmlformats.org/officeDocument/2006/relationships/hyperlink" Target="https://www.sfai.me/eng/" TargetMode="External"/><Relationship Id="rId27" Type="http://schemas.openxmlformats.org/officeDocument/2006/relationships/hyperlink" Target="https://www.linkedin.com/in/nakashidze/" TargetMode="External"/><Relationship Id="rId30" Type="http://schemas.openxmlformats.org/officeDocument/2006/relationships/hyperlink" Target="https://pensions.ge/agency/investment-board/jean-frederic-paulsen" TargetMode="External"/><Relationship Id="rId35"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insurance.gov.ge/" TargetMode="External"/><Relationship Id="rId2" Type="http://schemas.openxmlformats.org/officeDocument/2006/relationships/hyperlink" Target="https://www.nbg.gov.ge/uploads/legalacts/nonbanking/legal_acts/15.pdf" TargetMode="External"/><Relationship Id="rId1" Type="http://schemas.openxmlformats.org/officeDocument/2006/relationships/hyperlink" Target="https://gse.ge/en/securiti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BB25CD017E5C498721DF677C073967" ma:contentTypeVersion="13" ma:contentTypeDescription="Create a new document." ma:contentTypeScope="" ma:versionID="19994c450a65e869b99f2fe1f138a135">
  <xsd:schema xmlns:xsd="http://www.w3.org/2001/XMLSchema" xmlns:xs="http://www.w3.org/2001/XMLSchema" xmlns:p="http://schemas.microsoft.com/office/2006/metadata/properties" xmlns:ns3="00977517-9cf1-4cc6-8f67-5461417beb3a" xmlns:ns4="90aff1d8-95fe-48d3-b2a9-7934de034c10" targetNamespace="http://schemas.microsoft.com/office/2006/metadata/properties" ma:root="true" ma:fieldsID="1e91f61866e1d6f7665eea8172c24352" ns3:_="" ns4:_="">
    <xsd:import namespace="00977517-9cf1-4cc6-8f67-5461417beb3a"/>
    <xsd:import namespace="90aff1d8-95fe-48d3-b2a9-7934de034c10"/>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77517-9cf1-4cc6-8f67-5461417beb3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aff1d8-95fe-48d3-b2a9-7934de034c10"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31600-F2F0-44A8-A117-71E0C566CE0B}">
  <ds:schemaRefs>
    <ds:schemaRef ds:uri="http://schemas.microsoft.com/sharepoint/v3/contenttype/forms"/>
  </ds:schemaRefs>
</ds:datastoreItem>
</file>

<file path=customXml/itemProps2.xml><?xml version="1.0" encoding="utf-8"?>
<ds:datastoreItem xmlns:ds="http://schemas.openxmlformats.org/officeDocument/2006/customXml" ds:itemID="{B60220DF-0227-4DC4-B54C-74C4242D0D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9D62D0-7805-40A0-BD28-3AADBF379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77517-9cf1-4cc6-8f67-5461417beb3a"/>
    <ds:schemaRef ds:uri="90aff1d8-95fe-48d3-b2a9-7934de034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1CD506-5C68-4E4E-A963-6564CCB26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1616</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10807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 Rusiashvili</dc:creator>
  <cp:lastModifiedBy>Giorgi Rusiashvili</cp:lastModifiedBy>
  <cp:revision>4</cp:revision>
  <dcterms:created xsi:type="dcterms:W3CDTF">2020-05-19T13:31:00Z</dcterms:created>
  <dcterms:modified xsi:type="dcterms:W3CDTF">2020-05-20T12:44:00Z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0x01010065BB25CD017E5C498721DF677C073967</vt:lpwstr>
  </property>
</Properties>
</file>